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EC424B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28</w:t>
      </w:r>
      <w:r w:rsidR="005E24DB">
        <w:rPr>
          <w:rFonts w:ascii="Times New Roman" w:eastAsia="Times New Roman" w:hAnsi="Times New Roman"/>
          <w:sz w:val="28"/>
          <w:szCs w:val="28"/>
          <w:lang w:eastAsia="ru-RU"/>
        </w:rPr>
        <w:t>.11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F365D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C337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0D6325">
      <w:pPr>
        <w:spacing w:after="0" w:line="240" w:lineRule="auto"/>
        <w:ind w:right="4393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0D6325">
        <w:rPr>
          <w:rFonts w:ascii="Times New Roman" w:hAnsi="Times New Roman"/>
          <w:sz w:val="28"/>
          <w:szCs w:val="28"/>
        </w:rPr>
        <w:t>утверждении Положения об установлении системы оплаты труда работников муниципального учреждения культуры «Сельский дом культуры и досуга» п. Выкатной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0D63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325" w:rsidRPr="000D6325" w:rsidRDefault="000D6325" w:rsidP="000D63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приказом Департамента культуры Ханты-Мансийского автономного округа - Югры от 01.03.2017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1-нп «</w:t>
      </w:r>
      <w:r w:rsidRPr="000D6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Положения об установлении системы оплаты труда работников государственных учреждений культуры Ханты-Мансийского автономного округа - Югры, подведомственных Департаменту культуры Ханты-Манс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ийского автономного округа-Югры»</w:t>
      </w:r>
      <w:r w:rsidRPr="000D6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0D6325" w:rsidRPr="000D6325" w:rsidRDefault="000D6325" w:rsidP="000D632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794D" w:rsidRPr="00CE794D" w:rsidRDefault="000D6325" w:rsidP="000D63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Утвердить Положение об установлении системы оплаты труда работников муниципального учреждения культуры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«Сельский дом культуры и досуга»</w:t>
      </w:r>
      <w:r w:rsidRPr="000D6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п. Выкатной согласно приложению.</w:t>
      </w:r>
    </w:p>
    <w:p w:rsidR="00A61365" w:rsidRDefault="00A61365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51FD" w:rsidRDefault="00CE794D" w:rsidP="00B651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651FD" w:rsidRPr="00B651FD">
        <w:rPr>
          <w:rFonts w:ascii="Times New Roman" w:hAnsi="Times New Roman"/>
          <w:sz w:val="28"/>
          <w:szCs w:val="28"/>
        </w:rPr>
        <w:t>Признать утратившими силу постановлени</w:t>
      </w:r>
      <w:r w:rsidR="00B651FD">
        <w:rPr>
          <w:rFonts w:ascii="Times New Roman" w:hAnsi="Times New Roman"/>
          <w:sz w:val="28"/>
          <w:szCs w:val="28"/>
        </w:rPr>
        <w:t>я</w:t>
      </w:r>
      <w:r w:rsidR="00B651FD" w:rsidRPr="00B651FD">
        <w:rPr>
          <w:rFonts w:ascii="Times New Roman" w:hAnsi="Times New Roman"/>
          <w:sz w:val="28"/>
          <w:szCs w:val="28"/>
        </w:rPr>
        <w:t xml:space="preserve"> администрации сельского поселения Выкатной</w:t>
      </w:r>
      <w:r w:rsidR="00B651FD">
        <w:rPr>
          <w:rFonts w:ascii="Times New Roman" w:hAnsi="Times New Roman"/>
          <w:sz w:val="28"/>
          <w:szCs w:val="28"/>
        </w:rPr>
        <w:t>:</w:t>
      </w:r>
    </w:p>
    <w:p w:rsidR="00CE794D" w:rsidRDefault="00B651FD" w:rsidP="00B651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651F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05.04.</w:t>
      </w:r>
      <w:r w:rsidRPr="00B651F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B651FD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2</w:t>
      </w:r>
      <w:r w:rsidRPr="00B651FD">
        <w:rPr>
          <w:rFonts w:ascii="Times New Roman" w:hAnsi="Times New Roman"/>
          <w:sz w:val="28"/>
          <w:szCs w:val="28"/>
        </w:rPr>
        <w:t xml:space="preserve"> «Об утверждении Положения об установлении системы оплаты труда работников муниципального учреждения культуры «Сельский дом культуры и досуга» п. Выкатной»;</w:t>
      </w:r>
    </w:p>
    <w:p w:rsidR="00B651FD" w:rsidRDefault="00B651FD" w:rsidP="00D143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1439C">
        <w:rPr>
          <w:rFonts w:ascii="Times New Roman" w:hAnsi="Times New Roman"/>
          <w:sz w:val="28"/>
          <w:szCs w:val="28"/>
        </w:rPr>
        <w:t>от 23</w:t>
      </w:r>
      <w:r w:rsidR="00D1439C" w:rsidRPr="00D1439C">
        <w:rPr>
          <w:rFonts w:ascii="Times New Roman" w:hAnsi="Times New Roman"/>
          <w:sz w:val="28"/>
          <w:szCs w:val="28"/>
        </w:rPr>
        <w:t>.0</w:t>
      </w:r>
      <w:r w:rsidR="00D1439C">
        <w:rPr>
          <w:rFonts w:ascii="Times New Roman" w:hAnsi="Times New Roman"/>
          <w:sz w:val="28"/>
          <w:szCs w:val="28"/>
        </w:rPr>
        <w:t>7.2018 № 37</w:t>
      </w:r>
      <w:r w:rsidR="00D1439C" w:rsidRPr="00D1439C">
        <w:rPr>
          <w:rFonts w:ascii="Times New Roman" w:hAnsi="Times New Roman"/>
          <w:sz w:val="28"/>
          <w:szCs w:val="28"/>
        </w:rPr>
        <w:t xml:space="preserve"> </w:t>
      </w:r>
      <w:r w:rsidR="00D1439C">
        <w:rPr>
          <w:rFonts w:ascii="Times New Roman" w:hAnsi="Times New Roman"/>
          <w:sz w:val="28"/>
          <w:szCs w:val="28"/>
        </w:rPr>
        <w:t>«</w:t>
      </w:r>
      <w:r w:rsidR="00D1439C" w:rsidRPr="00D1439C">
        <w:rPr>
          <w:rFonts w:ascii="Times New Roman" w:hAnsi="Times New Roman"/>
          <w:sz w:val="28"/>
          <w:szCs w:val="28"/>
        </w:rPr>
        <w:t>О внесении изменени</w:t>
      </w:r>
      <w:r w:rsidR="00D1439C">
        <w:rPr>
          <w:rFonts w:ascii="Times New Roman" w:hAnsi="Times New Roman"/>
          <w:sz w:val="28"/>
          <w:szCs w:val="28"/>
        </w:rPr>
        <w:t>й</w:t>
      </w:r>
      <w:r w:rsidR="00D1439C" w:rsidRPr="00D1439C">
        <w:rPr>
          <w:rFonts w:ascii="Times New Roman" w:hAnsi="Times New Roman"/>
          <w:sz w:val="28"/>
          <w:szCs w:val="28"/>
        </w:rPr>
        <w:t xml:space="preserve"> в постановление</w:t>
      </w:r>
      <w:r w:rsidR="00D1439C">
        <w:rPr>
          <w:rFonts w:ascii="Times New Roman" w:hAnsi="Times New Roman"/>
          <w:sz w:val="28"/>
          <w:szCs w:val="28"/>
        </w:rPr>
        <w:t xml:space="preserve"> </w:t>
      </w:r>
      <w:r w:rsidR="00D1439C" w:rsidRPr="00D1439C">
        <w:rPr>
          <w:rFonts w:ascii="Times New Roman" w:hAnsi="Times New Roman"/>
          <w:sz w:val="28"/>
          <w:szCs w:val="28"/>
        </w:rPr>
        <w:t>администрации сельского поселения Выкатной</w:t>
      </w:r>
      <w:r w:rsidR="00D1439C">
        <w:rPr>
          <w:rFonts w:ascii="Times New Roman" w:hAnsi="Times New Roman"/>
          <w:sz w:val="28"/>
          <w:szCs w:val="28"/>
        </w:rPr>
        <w:t xml:space="preserve"> </w:t>
      </w:r>
      <w:r w:rsidR="00D1439C" w:rsidRPr="00D1439C">
        <w:rPr>
          <w:rFonts w:ascii="Times New Roman" w:hAnsi="Times New Roman"/>
          <w:sz w:val="28"/>
          <w:szCs w:val="28"/>
        </w:rPr>
        <w:t>от 05.04.2018 №</w:t>
      </w:r>
      <w:r w:rsidR="00D1439C">
        <w:rPr>
          <w:rFonts w:ascii="Times New Roman" w:hAnsi="Times New Roman"/>
          <w:sz w:val="28"/>
          <w:szCs w:val="28"/>
        </w:rPr>
        <w:t xml:space="preserve"> </w:t>
      </w:r>
      <w:r w:rsidR="00D1439C" w:rsidRPr="00D1439C">
        <w:rPr>
          <w:rFonts w:ascii="Times New Roman" w:hAnsi="Times New Roman"/>
          <w:sz w:val="28"/>
          <w:szCs w:val="28"/>
        </w:rPr>
        <w:t>12 «Об утверждении Положения об установлении системы оплаты труда работников муниципального учреждения культуры «Сельский дом культуры и досуга» п. Выкатной»</w:t>
      </w:r>
      <w:r w:rsidR="00D1439C">
        <w:rPr>
          <w:rFonts w:ascii="Times New Roman" w:hAnsi="Times New Roman"/>
          <w:sz w:val="28"/>
          <w:szCs w:val="28"/>
        </w:rPr>
        <w:t>»</w:t>
      </w:r>
      <w:r w:rsidR="00D1439C" w:rsidRPr="00D1439C">
        <w:rPr>
          <w:rFonts w:ascii="Times New Roman" w:hAnsi="Times New Roman"/>
          <w:sz w:val="28"/>
          <w:szCs w:val="28"/>
        </w:rPr>
        <w:t>;</w:t>
      </w:r>
    </w:p>
    <w:p w:rsidR="00D1439C" w:rsidRDefault="00D1439C" w:rsidP="00D143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39C">
        <w:rPr>
          <w:rFonts w:ascii="Times New Roman" w:hAnsi="Times New Roman"/>
          <w:sz w:val="28"/>
          <w:szCs w:val="28"/>
        </w:rPr>
        <w:lastRenderedPageBreak/>
        <w:t xml:space="preserve">- от </w:t>
      </w:r>
      <w:r>
        <w:rPr>
          <w:rFonts w:ascii="Times New Roman" w:hAnsi="Times New Roman"/>
          <w:sz w:val="28"/>
          <w:szCs w:val="28"/>
        </w:rPr>
        <w:t>18</w:t>
      </w:r>
      <w:r w:rsidRPr="00D143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D1439C">
        <w:rPr>
          <w:rFonts w:ascii="Times New Roman" w:hAnsi="Times New Roman"/>
          <w:sz w:val="28"/>
          <w:szCs w:val="28"/>
        </w:rPr>
        <w:t>0.201</w:t>
      </w:r>
      <w:r>
        <w:rPr>
          <w:rFonts w:ascii="Times New Roman" w:hAnsi="Times New Roman"/>
          <w:sz w:val="28"/>
          <w:szCs w:val="28"/>
        </w:rPr>
        <w:t>9</w:t>
      </w:r>
      <w:r w:rsidRPr="00D1439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</w:t>
      </w:r>
      <w:r w:rsidRPr="00D1439C">
        <w:rPr>
          <w:rFonts w:ascii="Times New Roman" w:hAnsi="Times New Roman"/>
          <w:sz w:val="28"/>
          <w:szCs w:val="28"/>
        </w:rPr>
        <w:t>7 «О внесении изменени</w:t>
      </w:r>
      <w:r>
        <w:rPr>
          <w:rFonts w:ascii="Times New Roman" w:hAnsi="Times New Roman"/>
          <w:sz w:val="28"/>
          <w:szCs w:val="28"/>
        </w:rPr>
        <w:t>й</w:t>
      </w:r>
      <w:r w:rsidRPr="00D1439C">
        <w:rPr>
          <w:rFonts w:ascii="Times New Roman" w:hAnsi="Times New Roman"/>
          <w:sz w:val="28"/>
          <w:szCs w:val="28"/>
        </w:rPr>
        <w:t xml:space="preserve"> в постановление администрации сельского поселения Выкатной от 05.04.2018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439C">
        <w:rPr>
          <w:rFonts w:ascii="Times New Roman" w:hAnsi="Times New Roman"/>
          <w:sz w:val="28"/>
          <w:szCs w:val="28"/>
        </w:rPr>
        <w:t>12 «Об утверждении Положения об установлении системы оплаты труда работников муниципального учреждения культуры «Сельский дом культуры и досуга» п. Выкатной»»;</w:t>
      </w:r>
    </w:p>
    <w:p w:rsidR="00D1439C" w:rsidRDefault="00D1439C" w:rsidP="00D143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39C">
        <w:rPr>
          <w:rFonts w:ascii="Times New Roman" w:hAnsi="Times New Roman"/>
          <w:sz w:val="28"/>
          <w:szCs w:val="28"/>
        </w:rPr>
        <w:t xml:space="preserve">- от </w:t>
      </w:r>
      <w:r>
        <w:rPr>
          <w:rFonts w:ascii="Times New Roman" w:hAnsi="Times New Roman"/>
          <w:sz w:val="28"/>
          <w:szCs w:val="28"/>
        </w:rPr>
        <w:t>3</w:t>
      </w:r>
      <w:r w:rsidRPr="00D1439C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2</w:t>
      </w:r>
      <w:r w:rsidRPr="00D1439C">
        <w:rPr>
          <w:rFonts w:ascii="Times New Roman" w:hAnsi="Times New Roman"/>
          <w:sz w:val="28"/>
          <w:szCs w:val="28"/>
        </w:rPr>
        <w:t xml:space="preserve">.2019 № </w:t>
      </w:r>
      <w:r>
        <w:rPr>
          <w:rFonts w:ascii="Times New Roman" w:hAnsi="Times New Roman"/>
          <w:sz w:val="28"/>
          <w:szCs w:val="28"/>
        </w:rPr>
        <w:t>4</w:t>
      </w:r>
      <w:r w:rsidRPr="00D1439C">
        <w:rPr>
          <w:rFonts w:ascii="Times New Roman" w:hAnsi="Times New Roman"/>
          <w:sz w:val="28"/>
          <w:szCs w:val="28"/>
        </w:rPr>
        <w:t>7 «О внесении изменений в постановление администрации сельского поселения Выкатной от 05.04.2018 № 12 «Об утверждении Положения об установлении системы оплаты труда работников муниципального учреждения культуры «Сельский дом культуры и досуга» п. Выкатной»»;</w:t>
      </w:r>
    </w:p>
    <w:p w:rsidR="00D1439C" w:rsidRDefault="00D1439C" w:rsidP="00D143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39C">
        <w:rPr>
          <w:rFonts w:ascii="Times New Roman" w:hAnsi="Times New Roman"/>
          <w:sz w:val="28"/>
          <w:szCs w:val="28"/>
        </w:rPr>
        <w:t xml:space="preserve">- от </w:t>
      </w:r>
      <w:r>
        <w:rPr>
          <w:rFonts w:ascii="Times New Roman" w:hAnsi="Times New Roman"/>
          <w:sz w:val="28"/>
          <w:szCs w:val="28"/>
        </w:rPr>
        <w:t>23.</w:t>
      </w:r>
      <w:r w:rsidRPr="00D1439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</w:t>
      </w:r>
      <w:r w:rsidRPr="00D1439C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Pr="00D1439C">
        <w:rPr>
          <w:rFonts w:ascii="Times New Roman" w:hAnsi="Times New Roman"/>
          <w:sz w:val="28"/>
          <w:szCs w:val="28"/>
        </w:rPr>
        <w:t>1 № 7</w:t>
      </w:r>
      <w:r>
        <w:rPr>
          <w:rFonts w:ascii="Times New Roman" w:hAnsi="Times New Roman"/>
          <w:sz w:val="28"/>
          <w:szCs w:val="28"/>
        </w:rPr>
        <w:t>5</w:t>
      </w:r>
      <w:r w:rsidRPr="00D1439C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сельского поселения Выкатной от 05.04.2018 № 12 «Об утверждении Положения об установлении системы оплаты труда работников муниципального учреждения культуры «Сельский дом культуры и досуга» п. Выкатной»»;</w:t>
      </w:r>
    </w:p>
    <w:p w:rsidR="00D1439C" w:rsidRDefault="00D1439C" w:rsidP="00D143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39C">
        <w:rPr>
          <w:rFonts w:ascii="Times New Roman" w:hAnsi="Times New Roman"/>
          <w:sz w:val="28"/>
          <w:szCs w:val="28"/>
        </w:rPr>
        <w:t xml:space="preserve">- от </w:t>
      </w:r>
      <w:r>
        <w:rPr>
          <w:rFonts w:ascii="Times New Roman" w:hAnsi="Times New Roman"/>
          <w:sz w:val="28"/>
          <w:szCs w:val="28"/>
        </w:rPr>
        <w:t>23.</w:t>
      </w:r>
      <w:r w:rsidRPr="00D1439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8</w:t>
      </w:r>
      <w:r w:rsidRPr="00D1439C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Pr="00D1439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65</w:t>
      </w:r>
      <w:r w:rsidRPr="00D1439C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сельского поселения Выкатной от 05.04.2018 № 12 «Об утверждении Положения об установлении системы оплаты труда работников муниципального учреждения культуры «Сельский дом культуры и досуга» п. Выкатной»»;</w:t>
      </w:r>
    </w:p>
    <w:p w:rsidR="000D6325" w:rsidRDefault="000D6325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2D48DB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D48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162EA" w:rsidRPr="00E162EA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</w:t>
      </w:r>
      <w:r w:rsidR="00D1439C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распространяется на правоотношения, возникшие с </w:t>
      </w:r>
      <w:r w:rsidR="00D1439C" w:rsidRPr="00EC424B">
        <w:rPr>
          <w:rFonts w:ascii="Times New Roman" w:eastAsia="Times New Roman" w:hAnsi="Times New Roman"/>
          <w:sz w:val="28"/>
          <w:szCs w:val="28"/>
          <w:lang w:eastAsia="ru-RU"/>
        </w:rPr>
        <w:t>1 января 2023 года</w:t>
      </w:r>
      <w:r w:rsidR="00E162EA" w:rsidRPr="00E162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 Г. Щепёткин</w:t>
      </w:r>
    </w:p>
    <w:p w:rsidR="00CE794D" w:rsidRDefault="00CE794D" w:rsidP="00B754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47A" w:rsidRDefault="00B7547A" w:rsidP="00B754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47A" w:rsidRDefault="00B7547A" w:rsidP="00B754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47A" w:rsidRDefault="00B7547A" w:rsidP="00B754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47A" w:rsidRDefault="00B7547A" w:rsidP="00B754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47A" w:rsidRDefault="00B7547A" w:rsidP="00B754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47A" w:rsidRDefault="00B7547A" w:rsidP="00B754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47A" w:rsidRDefault="00B7547A" w:rsidP="00B754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47A" w:rsidRDefault="00B7547A" w:rsidP="00B754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47A" w:rsidRDefault="00B7547A" w:rsidP="00B754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47A" w:rsidRDefault="00B7547A" w:rsidP="00B754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47A" w:rsidRDefault="00B7547A" w:rsidP="00B754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47A" w:rsidRDefault="00B7547A" w:rsidP="00B754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47A" w:rsidRDefault="00B7547A" w:rsidP="00B754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47A" w:rsidRDefault="00B7547A" w:rsidP="00B754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47A" w:rsidRDefault="00B7547A" w:rsidP="00B754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47A" w:rsidRPr="00B7547A" w:rsidRDefault="00B7547A" w:rsidP="00B75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54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B7547A" w:rsidRPr="00B7547A" w:rsidRDefault="00B7547A" w:rsidP="00B75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547A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B7547A" w:rsidRPr="00B7547A" w:rsidRDefault="00B7547A" w:rsidP="00B75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547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Выкатной</w:t>
      </w:r>
    </w:p>
    <w:p w:rsidR="00B7547A" w:rsidRPr="00B7547A" w:rsidRDefault="00B7547A" w:rsidP="00B75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547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EC424B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.11</w:t>
      </w:r>
      <w:r w:rsidRPr="00B7547A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B754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B754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424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5C337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bookmarkStart w:id="1" w:name="_GoBack"/>
      <w:bookmarkEnd w:id="1"/>
    </w:p>
    <w:p w:rsidR="00B7547A" w:rsidRPr="00B7547A" w:rsidRDefault="00B7547A" w:rsidP="00B754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2B4279"/>
          <w:sz w:val="24"/>
          <w:szCs w:val="24"/>
          <w:lang w:eastAsia="ru-RU"/>
        </w:rPr>
      </w:pPr>
    </w:p>
    <w:p w:rsidR="00B7547A" w:rsidRPr="00B7547A" w:rsidRDefault="00B7547A" w:rsidP="00B754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547A">
        <w:rPr>
          <w:rFonts w:ascii="Times New Roman" w:eastAsia="Times New Roman" w:hAnsi="Times New Roman"/>
          <w:b/>
          <w:bCs/>
          <w:color w:val="2B4279"/>
          <w:sz w:val="24"/>
          <w:szCs w:val="24"/>
          <w:lang w:eastAsia="ru-RU"/>
        </w:rPr>
        <w:t xml:space="preserve"> </w:t>
      </w:r>
      <w:r w:rsidRPr="00B754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B7547A" w:rsidRPr="00B7547A" w:rsidRDefault="00B7547A" w:rsidP="00B754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54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установлении системы оплаты труда работников муниципального</w:t>
      </w:r>
    </w:p>
    <w:p w:rsidR="00B7547A" w:rsidRPr="00B7547A" w:rsidRDefault="00B7547A" w:rsidP="00B754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54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учреждения культуры «Сельский дом культуры и досуга» п. Выкатной </w:t>
      </w:r>
    </w:p>
    <w:p w:rsidR="00B7547A" w:rsidRPr="00B7547A" w:rsidRDefault="00B7547A" w:rsidP="00B754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54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7547A" w:rsidRPr="00B7547A" w:rsidRDefault="00B7547A" w:rsidP="00B754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54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Общие положения </w:t>
      </w:r>
    </w:p>
    <w:p w:rsidR="00B7547A" w:rsidRDefault="00B7547A" w:rsidP="00B75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547A" w:rsidRPr="00B7547A" w:rsidRDefault="00B7547A" w:rsidP="00B75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547A">
        <w:rPr>
          <w:rFonts w:ascii="Times New Roman" w:eastAsia="Times New Roman" w:hAnsi="Times New Roman"/>
          <w:sz w:val="24"/>
          <w:szCs w:val="24"/>
          <w:lang w:eastAsia="ru-RU"/>
        </w:rPr>
        <w:t>1. Настоящее Положение разработано на основании приказ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7547A">
        <w:rPr>
          <w:rFonts w:ascii="Times New Roman" w:eastAsia="Times New Roman" w:hAnsi="Times New Roman"/>
          <w:sz w:val="24"/>
          <w:szCs w:val="24"/>
          <w:lang w:eastAsia="ru-RU"/>
        </w:rPr>
        <w:t xml:space="preserve"> Департамента культуры Ханты-Мансийского автономного округа - Югры от 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.03.</w:t>
      </w:r>
      <w:r w:rsidRPr="00B7547A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547A">
        <w:rPr>
          <w:rFonts w:ascii="Times New Roman" w:eastAsia="Times New Roman" w:hAnsi="Times New Roman"/>
          <w:sz w:val="24"/>
          <w:szCs w:val="24"/>
          <w:lang w:eastAsia="ru-RU"/>
        </w:rPr>
        <w:t>№ 1-нп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547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r w:rsidRPr="00B7547A">
        <w:rPr>
          <w:rFonts w:ascii="Times New Roman" w:eastAsia="Times New Roman" w:hAnsi="Times New Roman"/>
          <w:sz w:val="24"/>
          <w:szCs w:val="24"/>
          <w:lang w:eastAsia="ru-RU"/>
        </w:rPr>
        <w:t>Положения об установлении системы оплаты труда работникам государственных учреждений культуры Ханты-Мансийского автономного округа-Югры, подведомственных Департаменту культуры Ханты-Мансийского автономного округа-Югры».</w:t>
      </w:r>
    </w:p>
    <w:p w:rsidR="00B7547A" w:rsidRPr="00B7547A" w:rsidRDefault="00B7547A" w:rsidP="00B75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547A">
        <w:rPr>
          <w:rFonts w:ascii="Times New Roman" w:eastAsia="Times New Roman" w:hAnsi="Times New Roman"/>
          <w:sz w:val="24"/>
          <w:szCs w:val="24"/>
          <w:lang w:eastAsia="ru-RU"/>
        </w:rPr>
        <w:t>Положение регулирует порядок и условия оплаты труда работников муни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ципального учреждения культуры «</w:t>
      </w:r>
      <w:r w:rsidRPr="00B7547A">
        <w:rPr>
          <w:rFonts w:ascii="Times New Roman" w:eastAsia="Times New Roman" w:hAnsi="Times New Roman"/>
          <w:sz w:val="24"/>
          <w:szCs w:val="24"/>
          <w:lang w:eastAsia="ru-RU"/>
        </w:rPr>
        <w:t>Сельский дом культуры и досуга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7547A">
        <w:rPr>
          <w:rFonts w:ascii="Times New Roman" w:eastAsia="Times New Roman" w:hAnsi="Times New Roman"/>
          <w:sz w:val="24"/>
          <w:szCs w:val="24"/>
          <w:lang w:eastAsia="ru-RU"/>
        </w:rPr>
        <w:t xml:space="preserve"> 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547A">
        <w:rPr>
          <w:rFonts w:ascii="Times New Roman" w:eastAsia="Times New Roman" w:hAnsi="Times New Roman"/>
          <w:sz w:val="24"/>
          <w:szCs w:val="24"/>
          <w:lang w:eastAsia="ru-RU"/>
        </w:rPr>
        <w:t>Выкатной (далее - учреждение), и включает в себя:</w:t>
      </w:r>
    </w:p>
    <w:p w:rsidR="00B7547A" w:rsidRPr="00B7547A" w:rsidRDefault="00B7547A" w:rsidP="00B75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7547A">
        <w:rPr>
          <w:rFonts w:ascii="Times New Roman" w:eastAsia="Times New Roman" w:hAnsi="Times New Roman"/>
          <w:sz w:val="24"/>
          <w:szCs w:val="24"/>
          <w:lang w:eastAsia="ru-RU"/>
        </w:rPr>
        <w:t>основные условия оплаты труда;</w:t>
      </w:r>
    </w:p>
    <w:p w:rsidR="00B7547A" w:rsidRPr="00B7547A" w:rsidRDefault="00B7547A" w:rsidP="00B75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7547A">
        <w:rPr>
          <w:rFonts w:ascii="Times New Roman" w:eastAsia="Times New Roman" w:hAnsi="Times New Roman"/>
          <w:sz w:val="24"/>
          <w:szCs w:val="24"/>
          <w:lang w:eastAsia="ru-RU"/>
        </w:rPr>
        <w:t>порядок и условия осуществления компенсационных выплат;</w:t>
      </w:r>
    </w:p>
    <w:p w:rsidR="00B7547A" w:rsidRPr="00B7547A" w:rsidRDefault="00B7547A" w:rsidP="00B75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7547A">
        <w:rPr>
          <w:rFonts w:ascii="Times New Roman" w:eastAsia="Times New Roman" w:hAnsi="Times New Roman"/>
          <w:sz w:val="24"/>
          <w:szCs w:val="24"/>
          <w:lang w:eastAsia="ru-RU"/>
        </w:rPr>
        <w:t>порядок и условия осуществления стимулирующих выплат, критерии их установления;</w:t>
      </w:r>
    </w:p>
    <w:p w:rsidR="00B7547A" w:rsidRPr="00B7547A" w:rsidRDefault="00B7547A" w:rsidP="00B75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7547A">
        <w:rPr>
          <w:rFonts w:ascii="Times New Roman" w:eastAsia="Times New Roman" w:hAnsi="Times New Roman"/>
          <w:sz w:val="24"/>
          <w:szCs w:val="24"/>
          <w:lang w:eastAsia="ru-RU"/>
        </w:rPr>
        <w:t>порядок и условия оплаты труда руководителя учреждения, его заместителей, главного бухгалтера;</w:t>
      </w:r>
    </w:p>
    <w:p w:rsidR="00B7547A" w:rsidRPr="00B7547A" w:rsidRDefault="00B7547A" w:rsidP="00B75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7547A">
        <w:rPr>
          <w:rFonts w:ascii="Times New Roman" w:eastAsia="Times New Roman" w:hAnsi="Times New Roman"/>
          <w:sz w:val="24"/>
          <w:szCs w:val="24"/>
          <w:lang w:eastAsia="ru-RU"/>
        </w:rPr>
        <w:t>другие вопросы оплаты труда;</w:t>
      </w:r>
    </w:p>
    <w:p w:rsidR="00B7547A" w:rsidRPr="00B7547A" w:rsidRDefault="00B7547A" w:rsidP="00B75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7547A">
        <w:rPr>
          <w:rFonts w:ascii="Times New Roman" w:eastAsia="Times New Roman" w:hAnsi="Times New Roman"/>
          <w:sz w:val="24"/>
          <w:szCs w:val="24"/>
          <w:lang w:eastAsia="ru-RU"/>
        </w:rPr>
        <w:t>порядок формирования фонда оплаты труда учреждения;</w:t>
      </w:r>
    </w:p>
    <w:p w:rsidR="00B7547A" w:rsidRPr="00B7547A" w:rsidRDefault="00B7547A" w:rsidP="00B75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7547A">
        <w:rPr>
          <w:rFonts w:ascii="Times New Roman" w:eastAsia="Times New Roman" w:hAnsi="Times New Roman"/>
          <w:sz w:val="24"/>
          <w:szCs w:val="24"/>
          <w:lang w:eastAsia="ru-RU"/>
        </w:rPr>
        <w:t>заключительные положения.</w:t>
      </w:r>
    </w:p>
    <w:p w:rsidR="00B7547A" w:rsidRPr="00B7547A" w:rsidRDefault="00B7547A" w:rsidP="00B75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547A">
        <w:rPr>
          <w:rFonts w:ascii="Times New Roman" w:eastAsia="Times New Roman" w:hAnsi="Times New Roman"/>
          <w:sz w:val="24"/>
          <w:szCs w:val="24"/>
          <w:lang w:eastAsia="ru-RU"/>
        </w:rPr>
        <w:t>2. В Положении используются следующие основные определения:</w:t>
      </w:r>
    </w:p>
    <w:p w:rsidR="00B7547A" w:rsidRPr="00B7547A" w:rsidRDefault="00B7547A" w:rsidP="00B75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7547A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профессиональные квалификационные группы (далее - ПКГ) - группы профессий рабочих и должностей служащих, сформированные с учетом сферы деятельности на основе требований к уровню квалификации, которые необходимы для осуществления соответствующей профессиональной деятельности;</w:t>
      </w:r>
    </w:p>
    <w:p w:rsidR="00B7547A" w:rsidRPr="00B7547A" w:rsidRDefault="00E52778" w:rsidP="00B75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7547A" w:rsidRPr="00B7547A">
        <w:rPr>
          <w:rFonts w:ascii="Times New Roman" w:eastAsia="Times New Roman" w:hAnsi="Times New Roman"/>
          <w:sz w:val="24"/>
          <w:szCs w:val="24"/>
          <w:lang w:eastAsia="ru-RU"/>
        </w:rPr>
        <w:t>квалификационные уровни ПКГ работников - профессии рабочих и должности служащих, сгруппированные внутри ПКГ работников по уровню должностной (профессиональной) компетенции (совокупности знаний, умений, профессиональных навыков, ответственности в принятии решений), необходимой для выполнения работы;</w:t>
      </w:r>
    </w:p>
    <w:p w:rsidR="00B7547A" w:rsidRPr="00B7547A" w:rsidRDefault="00E52778" w:rsidP="00B75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7547A" w:rsidRPr="00B7547A">
        <w:rPr>
          <w:rFonts w:ascii="Times New Roman" w:eastAsia="Times New Roman" w:hAnsi="Times New Roman"/>
          <w:sz w:val="24"/>
          <w:szCs w:val="24"/>
          <w:lang w:eastAsia="ru-RU"/>
        </w:rPr>
        <w:t>квалификация работника - уровень знаний, умений, профессиональных навыков и опыта работы работника;</w:t>
      </w:r>
    </w:p>
    <w:p w:rsidR="00B7547A" w:rsidRPr="00B7547A" w:rsidRDefault="00E52778" w:rsidP="00B75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Hlk15121113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7547A" w:rsidRPr="00B7547A">
        <w:rPr>
          <w:rFonts w:ascii="Times New Roman" w:eastAsia="Times New Roman" w:hAnsi="Times New Roman"/>
          <w:sz w:val="24"/>
          <w:szCs w:val="24"/>
          <w:lang w:eastAsia="ru-RU"/>
        </w:rPr>
        <w:t xml:space="preserve">молодой специалист-гражданин Российской Федерации в возрасте до 35 лет включительно (за исключением случаев, предусмотренных частью 3 статьи 6 Федерального закона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7547A" w:rsidRPr="00B7547A">
        <w:rPr>
          <w:rFonts w:ascii="Times New Roman" w:eastAsia="Times New Roman" w:hAnsi="Times New Roman"/>
          <w:sz w:val="24"/>
          <w:szCs w:val="24"/>
          <w:lang w:eastAsia="ru-RU"/>
        </w:rPr>
        <w:t xml:space="preserve">О молодежной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политике в Российской Федерации»</w:t>
      </w:r>
      <w:r w:rsidR="00B7547A" w:rsidRPr="00B7547A">
        <w:rPr>
          <w:rFonts w:ascii="Times New Roman" w:eastAsia="Times New Roman" w:hAnsi="Times New Roman"/>
          <w:sz w:val="24"/>
          <w:szCs w:val="24"/>
          <w:lang w:eastAsia="ru-RU"/>
        </w:rPr>
        <w:t>), завершивший обучение по основным профессиональным образовательным программам и (или) по программам профессионального обучения, впервые устраивающийся на работу в соответствии с полученной квалификацией</w:t>
      </w:r>
      <w:bookmarkEnd w:id="2"/>
      <w:r w:rsidR="00B7547A" w:rsidRPr="00B7547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7547A" w:rsidRPr="00B7547A" w:rsidRDefault="00B7547A" w:rsidP="00B75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547A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профессиональный стандарт - характеристика квалификации, необходимой работнику для осуществления определенного вида профессиональной деятельности.</w:t>
      </w:r>
    </w:p>
    <w:p w:rsidR="00B7547A" w:rsidRPr="00B7547A" w:rsidRDefault="00B7547A" w:rsidP="00B75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547A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Остальные понятия и термины, применяемые в настоящем Положении, используются в значениях, определенных </w:t>
      </w:r>
      <w:r w:rsidRPr="00B7547A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B7547A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"kodeks://link/d?nd=901807664&amp;point=mark=0000000000000000000000000000000000000000000000000064U0IK"\o"’’Трудовой кодекс Российской Федерации (с изменениями на 24 октября 2023 года)’’</w:instrText>
      </w:r>
    </w:p>
    <w:p w:rsidR="00B7547A" w:rsidRPr="00B7547A" w:rsidRDefault="00B7547A" w:rsidP="00B75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547A">
        <w:rPr>
          <w:rFonts w:ascii="Times New Roman" w:eastAsia="Times New Roman" w:hAnsi="Times New Roman"/>
          <w:sz w:val="24"/>
          <w:szCs w:val="24"/>
          <w:lang w:eastAsia="ru-RU"/>
        </w:rPr>
        <w:instrText>Кодекс РФ от 30.12.2001 N 197-ФЗ</w:instrText>
      </w:r>
    </w:p>
    <w:p w:rsidR="00B7547A" w:rsidRPr="00B7547A" w:rsidRDefault="00B7547A" w:rsidP="00B75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547A">
        <w:rPr>
          <w:rFonts w:ascii="Times New Roman" w:eastAsia="Times New Roman" w:hAnsi="Times New Roman"/>
          <w:sz w:val="24"/>
          <w:szCs w:val="24"/>
          <w:lang w:eastAsia="ru-RU"/>
        </w:rPr>
        <w:instrText>Статус: Действующая редакция документа (действ. c 26.10.2023)"</w:instrText>
      </w:r>
      <w:r w:rsidRPr="00B7547A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B7547A">
        <w:rPr>
          <w:rFonts w:ascii="Times New Roman" w:eastAsia="Times New Roman" w:hAnsi="Times New Roman"/>
          <w:sz w:val="24"/>
          <w:szCs w:val="24"/>
          <w:lang w:eastAsia="ru-RU"/>
        </w:rPr>
        <w:t>Трудовым кодексом Российской Федерации</w:t>
      </w:r>
      <w:r w:rsidRPr="00B7547A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B7547A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постановлением Правительства Ханты-Мансийского автономного округа - Югры от </w:t>
      </w:r>
      <w:r w:rsidR="00D16D04" w:rsidRPr="00D16D0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B7547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16D04" w:rsidRPr="00D16D04">
        <w:rPr>
          <w:rFonts w:ascii="Times New Roman" w:eastAsia="Times New Roman" w:hAnsi="Times New Roman"/>
          <w:sz w:val="24"/>
          <w:szCs w:val="24"/>
          <w:lang w:eastAsia="ru-RU"/>
        </w:rPr>
        <w:t>.11.</w:t>
      </w:r>
      <w:r w:rsidRPr="00B7547A">
        <w:rPr>
          <w:rFonts w:ascii="Times New Roman" w:eastAsia="Times New Roman" w:hAnsi="Times New Roman"/>
          <w:sz w:val="24"/>
          <w:szCs w:val="24"/>
          <w:lang w:eastAsia="ru-RU"/>
        </w:rPr>
        <w:t xml:space="preserve">2016 </w:t>
      </w:r>
      <w:r w:rsidR="00D16D04" w:rsidRPr="00D16D04">
        <w:rPr>
          <w:rFonts w:ascii="Times New Roman" w:eastAsia="Times New Roman" w:hAnsi="Times New Roman"/>
          <w:sz w:val="24"/>
          <w:szCs w:val="24"/>
          <w:lang w:eastAsia="ru-RU"/>
        </w:rPr>
        <w:t>№ 431-п «</w:t>
      </w:r>
      <w:r w:rsidRPr="00B7547A">
        <w:rPr>
          <w:rFonts w:ascii="Times New Roman" w:eastAsia="Times New Roman" w:hAnsi="Times New Roman"/>
          <w:sz w:val="24"/>
          <w:szCs w:val="24"/>
          <w:lang w:eastAsia="ru-RU"/>
        </w:rPr>
        <w:t xml:space="preserve">О требованиях к системам оплаты труда работников государственных учреждений Ханты-Мансийского автономного округа </w:t>
      </w:r>
      <w:r w:rsidR="00D16D04" w:rsidRPr="00D16D04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7547A">
        <w:rPr>
          <w:rFonts w:ascii="Times New Roman" w:eastAsia="Times New Roman" w:hAnsi="Times New Roman"/>
          <w:sz w:val="24"/>
          <w:szCs w:val="24"/>
          <w:lang w:eastAsia="ru-RU"/>
        </w:rPr>
        <w:t xml:space="preserve"> Югры</w:t>
      </w:r>
      <w:r w:rsidR="00D16D04" w:rsidRPr="00D16D0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7547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7547A" w:rsidRPr="00B7547A" w:rsidRDefault="00B7547A" w:rsidP="00B75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54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 Заработная плата работников учреждения состоит из:</w:t>
      </w:r>
    </w:p>
    <w:p w:rsidR="00B7547A" w:rsidRPr="00B7547A" w:rsidRDefault="00D16D04" w:rsidP="00B75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7547A" w:rsidRPr="00B7547A">
        <w:rPr>
          <w:rFonts w:ascii="Times New Roman" w:eastAsia="Times New Roman" w:hAnsi="Times New Roman"/>
          <w:sz w:val="24"/>
          <w:szCs w:val="24"/>
          <w:lang w:eastAsia="ru-RU"/>
        </w:rPr>
        <w:t>оклада (должностного оклада);</w:t>
      </w:r>
    </w:p>
    <w:p w:rsidR="00B7547A" w:rsidRPr="00B7547A" w:rsidRDefault="00D16D04" w:rsidP="00B75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7547A" w:rsidRPr="00B7547A">
        <w:rPr>
          <w:rFonts w:ascii="Times New Roman" w:eastAsia="Times New Roman" w:hAnsi="Times New Roman"/>
          <w:sz w:val="24"/>
          <w:szCs w:val="24"/>
          <w:lang w:eastAsia="ru-RU"/>
        </w:rPr>
        <w:t>компенсационных выплат;</w:t>
      </w:r>
    </w:p>
    <w:p w:rsidR="00B7547A" w:rsidRPr="00B7547A" w:rsidRDefault="00D16D04" w:rsidP="00B75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7547A" w:rsidRPr="00B7547A">
        <w:rPr>
          <w:rFonts w:ascii="Times New Roman" w:eastAsia="Times New Roman" w:hAnsi="Times New Roman"/>
          <w:sz w:val="24"/>
          <w:szCs w:val="24"/>
          <w:lang w:eastAsia="ru-RU"/>
        </w:rPr>
        <w:t>стимулирующих выплат;</w:t>
      </w:r>
    </w:p>
    <w:p w:rsidR="00B7547A" w:rsidRPr="00B7547A" w:rsidRDefault="00D16D04" w:rsidP="00B75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7547A" w:rsidRPr="00B7547A">
        <w:rPr>
          <w:rFonts w:ascii="Times New Roman" w:eastAsia="Times New Roman" w:hAnsi="Times New Roman"/>
          <w:sz w:val="24"/>
          <w:szCs w:val="24"/>
          <w:lang w:eastAsia="ru-RU"/>
        </w:rPr>
        <w:t>иных выплат, предусмотренных законодательством и настоящим Положением.</w:t>
      </w:r>
    </w:p>
    <w:p w:rsidR="00B7547A" w:rsidRPr="00EC424B" w:rsidRDefault="00B7547A" w:rsidP="00B75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_Hlk151200582"/>
      <w:r w:rsidRPr="00EC424B">
        <w:rPr>
          <w:rFonts w:ascii="Times New Roman" w:eastAsia="Times New Roman" w:hAnsi="Times New Roman"/>
          <w:sz w:val="24"/>
          <w:szCs w:val="24"/>
          <w:lang w:eastAsia="ru-RU"/>
        </w:rPr>
        <w:t>4. Заработная плата работников (без учета стимулирующих выплат) при изменении систем оплаты труда не может быть меньше заработной платы (без учета стимулирующих выплат), выполняемой работникам</w:t>
      </w:r>
      <w:r w:rsidR="00EC424B" w:rsidRPr="00EC424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C424B">
        <w:rPr>
          <w:rFonts w:ascii="Times New Roman" w:eastAsia="Times New Roman" w:hAnsi="Times New Roman"/>
          <w:sz w:val="24"/>
          <w:szCs w:val="24"/>
          <w:lang w:eastAsia="ru-RU"/>
        </w:rPr>
        <w:t xml:space="preserve"> до ее изменения, при условии сохранения объема трудовых (должностных) обязанностей работников и выполнения ими работ той же квалификации.</w:t>
      </w:r>
    </w:p>
    <w:bookmarkEnd w:id="3"/>
    <w:p w:rsidR="00B7547A" w:rsidRPr="00B7547A" w:rsidRDefault="00B7547A" w:rsidP="00B75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547A">
        <w:rPr>
          <w:rFonts w:ascii="Times New Roman" w:eastAsia="Times New Roman" w:hAnsi="Times New Roman"/>
          <w:sz w:val="24"/>
          <w:szCs w:val="24"/>
          <w:lang w:eastAsia="ru-RU"/>
        </w:rPr>
        <w:t>5. Заработная плата работников учреждений не может быть ниже минимального размера оплаты труда, установленного в Ханты-Мансийском автономном округе - Югре, при условии полного выполнения работником нормы труда и отработки месячной нормы рабочего времени</w:t>
      </w:r>
    </w:p>
    <w:p w:rsidR="00B7547A" w:rsidRPr="00B7547A" w:rsidRDefault="00B7547A" w:rsidP="00B75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547A">
        <w:rPr>
          <w:rFonts w:ascii="Times New Roman" w:eastAsia="Times New Roman" w:hAnsi="Times New Roman"/>
          <w:sz w:val="24"/>
          <w:szCs w:val="24"/>
          <w:lang w:eastAsia="ru-RU"/>
        </w:rPr>
        <w:t>6. Регулирование размера заработной платы низкооплачиваемой категории работников до уровня минимального размера оплаты труда (при условии полного выполнения работником норм труда и отработки месячной нормы рабочего времени) осуществляется работодателем в пределах средств фонда оплаты труда, формируемого в соответствии со статьей 7 настоящего Положения.</w:t>
      </w:r>
    </w:p>
    <w:p w:rsidR="00B7547A" w:rsidRPr="00EC424B" w:rsidRDefault="00B7547A" w:rsidP="00B75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_Hlk151199509"/>
      <w:r w:rsidRPr="00EC424B">
        <w:rPr>
          <w:rFonts w:ascii="Times New Roman" w:eastAsia="Times New Roman" w:hAnsi="Times New Roman"/>
          <w:sz w:val="24"/>
          <w:szCs w:val="24"/>
          <w:lang w:eastAsia="ru-RU"/>
        </w:rPr>
        <w:t>7. Заработная плата работников учреждений является информацией, относящейся к персональным данным работника, сбор, обработка и защита которых осуществляется в соответствии с Федеральным законом Российской Федерации от 27</w:t>
      </w:r>
      <w:r w:rsidR="00D16D04" w:rsidRPr="00EC424B">
        <w:rPr>
          <w:rFonts w:ascii="Times New Roman" w:eastAsia="Times New Roman" w:hAnsi="Times New Roman"/>
          <w:sz w:val="24"/>
          <w:szCs w:val="24"/>
          <w:lang w:eastAsia="ru-RU"/>
        </w:rPr>
        <w:t>.07.</w:t>
      </w:r>
      <w:r w:rsidRPr="00EC424B">
        <w:rPr>
          <w:rFonts w:ascii="Times New Roman" w:eastAsia="Times New Roman" w:hAnsi="Times New Roman"/>
          <w:sz w:val="24"/>
          <w:szCs w:val="24"/>
          <w:lang w:eastAsia="ru-RU"/>
        </w:rPr>
        <w:t xml:space="preserve">2006 </w:t>
      </w:r>
      <w:r w:rsidR="00D16D04" w:rsidRPr="00EC424B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EC424B">
        <w:rPr>
          <w:rFonts w:ascii="Times New Roman" w:eastAsia="Times New Roman" w:hAnsi="Times New Roman"/>
          <w:sz w:val="24"/>
          <w:szCs w:val="24"/>
          <w:lang w:eastAsia="ru-RU"/>
        </w:rPr>
        <w:t xml:space="preserve"> 152-ФЗ </w:t>
      </w:r>
      <w:r w:rsidR="00D16D04" w:rsidRPr="00EC424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EC424B">
        <w:rPr>
          <w:rFonts w:ascii="Times New Roman" w:eastAsia="Times New Roman" w:hAnsi="Times New Roman"/>
          <w:sz w:val="24"/>
          <w:szCs w:val="24"/>
          <w:lang w:eastAsia="ru-RU"/>
        </w:rPr>
        <w:t>О персональных данных</w:t>
      </w:r>
      <w:r w:rsidR="00D16D04" w:rsidRPr="00EC424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EC424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bookmarkEnd w:id="4"/>
    <w:p w:rsidR="00B7547A" w:rsidRPr="00B7547A" w:rsidRDefault="00B7547A" w:rsidP="00B75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547A">
        <w:rPr>
          <w:rFonts w:ascii="Times New Roman" w:eastAsia="Times New Roman" w:hAnsi="Times New Roman"/>
          <w:sz w:val="24"/>
          <w:szCs w:val="24"/>
          <w:lang w:eastAsia="ru-RU"/>
        </w:rPr>
        <w:t>8. Система оплаты труда работников учреждения устанавливается локальным нормативным актом учреждения в соответствии с федеральными законами и иными нормативными правовыми актами Российской Федерации, законами Ханты-Мансийского автономного округа - Югры, нормативными правовыми актами Ханты-Мансийского района, содержащими нормы трудового права, а также настоящим Положением.</w:t>
      </w:r>
    </w:p>
    <w:p w:rsidR="00B7547A" w:rsidRDefault="00B7547A" w:rsidP="00D16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5A5" w:rsidRPr="002845A5" w:rsidRDefault="002845A5" w:rsidP="002845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45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Основные условия оплаты труда </w:t>
      </w:r>
    </w:p>
    <w:p w:rsidR="002845A5" w:rsidRPr="002845A5" w:rsidRDefault="002845A5" w:rsidP="00284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2845A5" w:rsidRPr="002845A5" w:rsidRDefault="002845A5" w:rsidP="00274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5A5">
        <w:rPr>
          <w:rFonts w:ascii="Times New Roman" w:eastAsia="Times New Roman" w:hAnsi="Times New Roman"/>
          <w:sz w:val="24"/>
          <w:szCs w:val="24"/>
          <w:lang w:eastAsia="ru-RU"/>
        </w:rPr>
        <w:t>9. Размеры окладов (должностных окладов) работников учреждения устанавливаются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на основе отнесения занимаемых ими должностей к ПКГ утвержденными:</w:t>
      </w:r>
    </w:p>
    <w:p w:rsidR="002845A5" w:rsidRPr="002845A5" w:rsidRDefault="002845A5" w:rsidP="00274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845A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Министерства здравоохранения и социального развития Российской Федерации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2845A5">
        <w:rPr>
          <w:rFonts w:ascii="Times New Roman" w:eastAsia="Times New Roman" w:hAnsi="Times New Roman"/>
          <w:sz w:val="24"/>
          <w:szCs w:val="24"/>
          <w:lang w:eastAsia="ru-RU"/>
        </w:rPr>
        <w:t xml:space="preserve"> 570 от 31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</w:t>
      </w:r>
      <w:r w:rsidRPr="002845A5">
        <w:rPr>
          <w:rFonts w:ascii="Times New Roman" w:eastAsia="Times New Roman" w:hAnsi="Times New Roman"/>
          <w:sz w:val="24"/>
          <w:szCs w:val="24"/>
          <w:lang w:eastAsia="ru-RU"/>
        </w:rPr>
        <w:t xml:space="preserve">а 2007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845A5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профессиональных квалификационных групп должностей работников культуры, искусства и кинематографии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845A5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таблице 1 настоящего Положения;</w:t>
      </w:r>
    </w:p>
    <w:p w:rsidR="002845A5" w:rsidRPr="002845A5" w:rsidRDefault="002845A5" w:rsidP="00274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845A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Министерства здравоохранения и социального развития Российской Федерации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2845A5">
        <w:rPr>
          <w:rFonts w:ascii="Times New Roman" w:eastAsia="Times New Roman" w:hAnsi="Times New Roman"/>
          <w:sz w:val="24"/>
          <w:szCs w:val="24"/>
          <w:lang w:eastAsia="ru-RU"/>
        </w:rPr>
        <w:t xml:space="preserve"> 247н от 29 мая 2008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845A5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профессиональных квалификационных групп общеотраслевых должностей руковод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ителей, специалистов и служащих»</w:t>
      </w:r>
      <w:r w:rsidRPr="002845A5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таблице 2 настоящего Положения;</w:t>
      </w:r>
    </w:p>
    <w:p w:rsidR="002845A5" w:rsidRPr="002845A5" w:rsidRDefault="002845A5" w:rsidP="00274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845A5">
        <w:rPr>
          <w:rFonts w:ascii="Times New Roman" w:eastAsia="Times New Roman" w:hAnsi="Times New Roman"/>
          <w:sz w:val="24"/>
          <w:szCs w:val="24"/>
          <w:lang w:eastAsia="ru-RU"/>
        </w:rPr>
        <w:t>приказом Министерства здравоохранения и социального развития Российской Федерации № 121н от 14 марта 2008 года «Об утверждении профессиональных квалификационных групп профессий рабочих культуры, искусства и кинематографии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845A5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таблице 3 настоящего Положения;</w:t>
      </w:r>
    </w:p>
    <w:p w:rsidR="002845A5" w:rsidRPr="002845A5" w:rsidRDefault="002845A5" w:rsidP="00274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5A5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приказом Министерства здравоохранения и социального развития Российской Федерации </w:t>
      </w:r>
      <w:r w:rsidR="00A40F3D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2845A5">
        <w:rPr>
          <w:rFonts w:ascii="Times New Roman" w:eastAsia="Times New Roman" w:hAnsi="Times New Roman"/>
          <w:sz w:val="24"/>
          <w:szCs w:val="24"/>
          <w:lang w:eastAsia="ru-RU"/>
        </w:rPr>
        <w:t xml:space="preserve"> 248н от 29 мая 2008 года «Об утверждении профессиональных квалификационных групп общеотраслевых профессий рабочих» согласно таблице 4 настоящего Положения;</w:t>
      </w:r>
    </w:p>
    <w:p w:rsidR="002845A5" w:rsidRPr="002845A5" w:rsidRDefault="002845A5" w:rsidP="002845A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5A5" w:rsidRPr="002845A5" w:rsidRDefault="002845A5" w:rsidP="00274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845A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Министерства здравоохранения и социального развития Российской Федерации от 30 марта 2011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2845A5">
        <w:rPr>
          <w:rFonts w:ascii="Times New Roman" w:eastAsia="Times New Roman" w:hAnsi="Times New Roman"/>
          <w:sz w:val="24"/>
          <w:szCs w:val="24"/>
          <w:lang w:eastAsia="ru-RU"/>
        </w:rPr>
        <w:t xml:space="preserve"> 251н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845A5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845A5">
        <w:rPr>
          <w:rFonts w:ascii="Times New Roman" w:eastAsia="Times New Roman" w:hAnsi="Times New Roman"/>
          <w:sz w:val="24"/>
          <w:szCs w:val="24"/>
          <w:lang w:eastAsia="ru-RU"/>
        </w:rPr>
        <w:t>Квалификационные характеристики должностей работников культуры, искусства и кинематографии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»»</w:t>
      </w:r>
      <w:r w:rsidRPr="002845A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845A5" w:rsidRPr="002845A5" w:rsidRDefault="00274D9B" w:rsidP="00274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845A5" w:rsidRPr="002845A5">
        <w:rPr>
          <w:rFonts w:ascii="Times New Roman" w:eastAsia="Times New Roman" w:hAnsi="Times New Roman"/>
          <w:sz w:val="24"/>
          <w:szCs w:val="24"/>
          <w:lang w:eastAsia="ru-RU"/>
        </w:rPr>
        <w:t>. Размеры должностного оклада (оклада) работникам, занимающим должности работников культуры, искусства и кинематографии устанавливаются в следующих размерах (таблица 1).</w:t>
      </w:r>
    </w:p>
    <w:p w:rsidR="002845A5" w:rsidRPr="002845A5" w:rsidRDefault="002845A5" w:rsidP="00284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5A5" w:rsidRDefault="002845A5" w:rsidP="002845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5A5">
        <w:rPr>
          <w:rFonts w:ascii="Times New Roman" w:eastAsia="Times New Roman" w:hAnsi="Times New Roman"/>
          <w:sz w:val="24"/>
          <w:szCs w:val="24"/>
          <w:lang w:eastAsia="ru-RU"/>
        </w:rPr>
        <w:t>Таблица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543"/>
        <w:gridCol w:w="2687"/>
      </w:tblGrid>
      <w:tr w:rsidR="00274D9B" w:rsidTr="00161F38">
        <w:tc>
          <w:tcPr>
            <w:tcW w:w="9345" w:type="dxa"/>
            <w:gridSpan w:val="3"/>
          </w:tcPr>
          <w:p w:rsidR="00274D9B" w:rsidRDefault="00274D9B" w:rsidP="0027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</w:tc>
      </w:tr>
      <w:tr w:rsidR="00274D9B" w:rsidTr="00900DCF">
        <w:tc>
          <w:tcPr>
            <w:tcW w:w="3115" w:type="dxa"/>
          </w:tcPr>
          <w:p w:rsidR="00274D9B" w:rsidRDefault="00274D9B" w:rsidP="0027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4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Внутридолжностные</w:t>
            </w:r>
            <w:proofErr w:type="spellEnd"/>
            <w:r w:rsidRPr="00274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квалификационные категории</w:t>
            </w:r>
          </w:p>
        </w:tc>
        <w:tc>
          <w:tcPr>
            <w:tcW w:w="3543" w:type="dxa"/>
          </w:tcPr>
          <w:p w:rsidR="00274D9B" w:rsidRDefault="00274D9B" w:rsidP="0027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2687" w:type="dxa"/>
          </w:tcPr>
          <w:p w:rsidR="00274D9B" w:rsidRPr="00274D9B" w:rsidRDefault="00274D9B" w:rsidP="0027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окладов (должностных окладов)</w:t>
            </w:r>
          </w:p>
          <w:p w:rsidR="00274D9B" w:rsidRDefault="00274D9B" w:rsidP="0027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274D9B" w:rsidTr="00161F38">
        <w:tc>
          <w:tcPr>
            <w:tcW w:w="9345" w:type="dxa"/>
            <w:gridSpan w:val="3"/>
          </w:tcPr>
          <w:p w:rsidR="00274D9B" w:rsidRDefault="00274D9B" w:rsidP="0027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Должности работников культуры, искусства и кинематографии среднего звена</w:t>
            </w:r>
          </w:p>
        </w:tc>
      </w:tr>
      <w:tr w:rsidR="00274D9B" w:rsidTr="00900DCF">
        <w:tc>
          <w:tcPr>
            <w:tcW w:w="3115" w:type="dxa"/>
          </w:tcPr>
          <w:p w:rsidR="00274D9B" w:rsidRDefault="00274D9B" w:rsidP="0027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квалификационной категории</w:t>
            </w:r>
          </w:p>
        </w:tc>
        <w:tc>
          <w:tcPr>
            <w:tcW w:w="3543" w:type="dxa"/>
          </w:tcPr>
          <w:p w:rsidR="00274D9B" w:rsidRDefault="00274D9B" w:rsidP="0027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кружка, любительского объединения, клуба по интересам; </w:t>
            </w:r>
            <w:proofErr w:type="spellStart"/>
            <w:r w:rsidRPr="00274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2687" w:type="dxa"/>
          </w:tcPr>
          <w:p w:rsidR="00274D9B" w:rsidRDefault="00274D9B" w:rsidP="0027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11024</w:t>
            </w:r>
          </w:p>
        </w:tc>
      </w:tr>
      <w:tr w:rsidR="00274D9B" w:rsidTr="00161F38">
        <w:tc>
          <w:tcPr>
            <w:tcW w:w="9345" w:type="dxa"/>
            <w:gridSpan w:val="3"/>
          </w:tcPr>
          <w:p w:rsidR="00274D9B" w:rsidRDefault="00274D9B" w:rsidP="0027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Должности работников культуры, искусства и кинематографии среднего звена</w:t>
            </w:r>
          </w:p>
        </w:tc>
      </w:tr>
      <w:tr w:rsidR="00274D9B" w:rsidTr="00900DCF">
        <w:tc>
          <w:tcPr>
            <w:tcW w:w="3115" w:type="dxa"/>
          </w:tcPr>
          <w:p w:rsidR="00274D9B" w:rsidRDefault="00274D9B" w:rsidP="0027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квалификационной категории</w:t>
            </w:r>
          </w:p>
        </w:tc>
        <w:tc>
          <w:tcPr>
            <w:tcW w:w="3543" w:type="dxa"/>
          </w:tcPr>
          <w:p w:rsidR="00274D9B" w:rsidRDefault="00274D9B" w:rsidP="0027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клуба по интересам-спортивное направление</w:t>
            </w:r>
          </w:p>
        </w:tc>
        <w:tc>
          <w:tcPr>
            <w:tcW w:w="2687" w:type="dxa"/>
          </w:tcPr>
          <w:p w:rsidR="00274D9B" w:rsidRDefault="00274D9B" w:rsidP="0027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11024</w:t>
            </w:r>
          </w:p>
        </w:tc>
      </w:tr>
      <w:tr w:rsidR="00274D9B" w:rsidTr="00161F38">
        <w:tc>
          <w:tcPr>
            <w:tcW w:w="9345" w:type="dxa"/>
            <w:gridSpan w:val="3"/>
          </w:tcPr>
          <w:p w:rsidR="00274D9B" w:rsidRDefault="00274D9B" w:rsidP="0027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Должности руководящего состава учреждений культуры, искусства и кинематографии</w:t>
            </w:r>
          </w:p>
        </w:tc>
      </w:tr>
      <w:tr w:rsidR="00274D9B" w:rsidTr="00900DCF">
        <w:tc>
          <w:tcPr>
            <w:tcW w:w="3115" w:type="dxa"/>
          </w:tcPr>
          <w:p w:rsidR="00274D9B" w:rsidRDefault="00274D9B" w:rsidP="0027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квалификационной категории</w:t>
            </w:r>
          </w:p>
        </w:tc>
        <w:tc>
          <w:tcPr>
            <w:tcW w:w="3543" w:type="dxa"/>
          </w:tcPr>
          <w:p w:rsidR="00274D9B" w:rsidRDefault="00274D9B" w:rsidP="0027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клубного формирования</w:t>
            </w:r>
          </w:p>
        </w:tc>
        <w:tc>
          <w:tcPr>
            <w:tcW w:w="2687" w:type="dxa"/>
          </w:tcPr>
          <w:p w:rsidR="00274D9B" w:rsidRDefault="00274D9B" w:rsidP="0027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16377</w:t>
            </w:r>
          </w:p>
        </w:tc>
      </w:tr>
    </w:tbl>
    <w:p w:rsidR="00274D9B" w:rsidRDefault="00274D9B" w:rsidP="002845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5A5" w:rsidRPr="002845A5" w:rsidRDefault="00274D9B" w:rsidP="00274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2845A5" w:rsidRPr="002845A5">
        <w:rPr>
          <w:rFonts w:ascii="Times New Roman" w:eastAsia="Times New Roman" w:hAnsi="Times New Roman"/>
          <w:sz w:val="24"/>
          <w:szCs w:val="24"/>
          <w:lang w:eastAsia="ru-RU"/>
        </w:rPr>
        <w:t>. Размеры должностного оклада работникам, занимающим должности руководителей, специалистов и служащих устанавливаются в следующих размерах (таблица 2).</w:t>
      </w:r>
    </w:p>
    <w:p w:rsidR="002845A5" w:rsidRPr="002845A5" w:rsidRDefault="002845A5" w:rsidP="00274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5A5" w:rsidRPr="002845A5" w:rsidRDefault="002845A5" w:rsidP="002845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5A5">
        <w:rPr>
          <w:rFonts w:ascii="Times New Roman" w:eastAsia="Times New Roman" w:hAnsi="Times New Roman"/>
          <w:sz w:val="24"/>
          <w:szCs w:val="24"/>
          <w:lang w:eastAsia="ru-RU"/>
        </w:rPr>
        <w:t>Таблица 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74D9B" w:rsidTr="00161F38">
        <w:tc>
          <w:tcPr>
            <w:tcW w:w="9345" w:type="dxa"/>
            <w:gridSpan w:val="3"/>
          </w:tcPr>
          <w:p w:rsidR="00274D9B" w:rsidRDefault="00274D9B" w:rsidP="0027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</w:tc>
      </w:tr>
      <w:tr w:rsidR="00274D9B" w:rsidTr="00274D9B">
        <w:tc>
          <w:tcPr>
            <w:tcW w:w="3115" w:type="dxa"/>
          </w:tcPr>
          <w:p w:rsidR="00274D9B" w:rsidRDefault="00274D9B" w:rsidP="0027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Квалификационные уровни (квалификационные категории)</w:t>
            </w:r>
          </w:p>
        </w:tc>
        <w:tc>
          <w:tcPr>
            <w:tcW w:w="3115" w:type="dxa"/>
          </w:tcPr>
          <w:p w:rsidR="00274D9B" w:rsidRDefault="00274D9B" w:rsidP="0027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3115" w:type="dxa"/>
          </w:tcPr>
          <w:p w:rsidR="00274D9B" w:rsidRDefault="00274D9B" w:rsidP="0027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окладов (должностных окладов)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(рублей)</w:t>
            </w:r>
          </w:p>
        </w:tc>
      </w:tr>
      <w:tr w:rsidR="00274D9B" w:rsidTr="00161F38">
        <w:tc>
          <w:tcPr>
            <w:tcW w:w="9345" w:type="dxa"/>
            <w:gridSpan w:val="3"/>
          </w:tcPr>
          <w:p w:rsidR="00274D9B" w:rsidRDefault="00900DCF" w:rsidP="0027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Общеотраслевые должности служащих первого уровня</w:t>
            </w:r>
          </w:p>
        </w:tc>
      </w:tr>
      <w:tr w:rsidR="00274D9B" w:rsidTr="00274D9B">
        <w:tc>
          <w:tcPr>
            <w:tcW w:w="3115" w:type="dxa"/>
          </w:tcPr>
          <w:p w:rsidR="00274D9B" w:rsidRDefault="00900DCF" w:rsidP="0090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0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3115" w:type="dxa"/>
          </w:tcPr>
          <w:p w:rsidR="00274D9B" w:rsidRDefault="00900DCF" w:rsidP="0090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3115" w:type="dxa"/>
          </w:tcPr>
          <w:p w:rsidR="00274D9B" w:rsidRDefault="00900DCF" w:rsidP="0090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8692</w:t>
            </w:r>
          </w:p>
        </w:tc>
      </w:tr>
      <w:tr w:rsidR="00274D9B" w:rsidTr="00161F38">
        <w:tc>
          <w:tcPr>
            <w:tcW w:w="9345" w:type="dxa"/>
            <w:gridSpan w:val="3"/>
          </w:tcPr>
          <w:p w:rsidR="00274D9B" w:rsidRDefault="00900DCF" w:rsidP="00274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Общеотраслевые должности служащих третьего уровня</w:t>
            </w:r>
          </w:p>
        </w:tc>
      </w:tr>
      <w:tr w:rsidR="00274D9B" w:rsidTr="00274D9B">
        <w:tc>
          <w:tcPr>
            <w:tcW w:w="3115" w:type="dxa"/>
          </w:tcPr>
          <w:p w:rsidR="00274D9B" w:rsidRDefault="00900DCF" w:rsidP="0090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3115" w:type="dxa"/>
          </w:tcPr>
          <w:p w:rsidR="00274D9B" w:rsidRDefault="00900DCF" w:rsidP="0090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3115" w:type="dxa"/>
          </w:tcPr>
          <w:p w:rsidR="00274D9B" w:rsidRDefault="00900DCF" w:rsidP="0090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11925</w:t>
            </w:r>
          </w:p>
        </w:tc>
      </w:tr>
    </w:tbl>
    <w:p w:rsidR="002845A5" w:rsidRDefault="002845A5" w:rsidP="002845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5A5" w:rsidRPr="002845A5" w:rsidRDefault="002845A5" w:rsidP="00900D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5A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00DC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845A5">
        <w:rPr>
          <w:rFonts w:ascii="Times New Roman" w:eastAsia="Times New Roman" w:hAnsi="Times New Roman"/>
          <w:sz w:val="24"/>
          <w:szCs w:val="24"/>
          <w:lang w:eastAsia="ru-RU"/>
        </w:rPr>
        <w:t xml:space="preserve">. Размеры должностного оклада (оклада) работникам, занимающим должности общеотраслевых профессий </w:t>
      </w:r>
      <w:r w:rsidR="00900DCF" w:rsidRPr="002845A5">
        <w:rPr>
          <w:rFonts w:ascii="Times New Roman" w:eastAsia="Times New Roman" w:hAnsi="Times New Roman"/>
          <w:sz w:val="24"/>
          <w:szCs w:val="24"/>
          <w:lang w:eastAsia="ru-RU"/>
        </w:rPr>
        <w:t>рабочих,</w:t>
      </w:r>
      <w:r w:rsidRPr="002845A5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устанавливаются в следующих размерах (таблица 3).</w:t>
      </w:r>
    </w:p>
    <w:p w:rsidR="002845A5" w:rsidRPr="002845A5" w:rsidRDefault="002845A5" w:rsidP="00900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5A5" w:rsidRPr="002845A5" w:rsidRDefault="002845A5" w:rsidP="002845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5A5">
        <w:rPr>
          <w:rFonts w:ascii="Times New Roman" w:eastAsia="Times New Roman" w:hAnsi="Times New Roman"/>
          <w:sz w:val="24"/>
          <w:szCs w:val="24"/>
          <w:lang w:eastAsia="ru-RU"/>
        </w:rPr>
        <w:t>Таблица 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2410"/>
        <w:gridCol w:w="2120"/>
      </w:tblGrid>
      <w:tr w:rsidR="00900DCF" w:rsidTr="00161F38">
        <w:tc>
          <w:tcPr>
            <w:tcW w:w="9345" w:type="dxa"/>
            <w:gridSpan w:val="4"/>
          </w:tcPr>
          <w:p w:rsidR="00900DCF" w:rsidRDefault="00900DCF" w:rsidP="0090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</w:tc>
      </w:tr>
      <w:tr w:rsidR="00900DCF" w:rsidTr="00900DCF">
        <w:tc>
          <w:tcPr>
            <w:tcW w:w="2547" w:type="dxa"/>
          </w:tcPr>
          <w:p w:rsidR="00900DCF" w:rsidRPr="00900DCF" w:rsidRDefault="00900DCF" w:rsidP="0090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Квалификационные уровни</w:t>
            </w:r>
          </w:p>
          <w:p w:rsidR="00900DCF" w:rsidRDefault="00900DCF" w:rsidP="0090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(квалификационные категории)</w:t>
            </w:r>
          </w:p>
        </w:tc>
        <w:tc>
          <w:tcPr>
            <w:tcW w:w="2268" w:type="dxa"/>
          </w:tcPr>
          <w:p w:rsidR="00900DCF" w:rsidRDefault="00900DCF" w:rsidP="0090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2410" w:type="dxa"/>
          </w:tcPr>
          <w:p w:rsidR="00900DCF" w:rsidRDefault="00900DCF" w:rsidP="0090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разряда работника в соответствии с ЕТКС работ и </w:t>
            </w:r>
            <w:r w:rsidRPr="00900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профессий рабочих</w:t>
            </w:r>
          </w:p>
        </w:tc>
        <w:tc>
          <w:tcPr>
            <w:tcW w:w="2120" w:type="dxa"/>
          </w:tcPr>
          <w:p w:rsidR="00900DCF" w:rsidRDefault="00900DCF" w:rsidP="0090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Размеры окладов (должностных окладов) (рублей)</w:t>
            </w:r>
          </w:p>
        </w:tc>
      </w:tr>
      <w:tr w:rsidR="00900DCF" w:rsidTr="00161F38">
        <w:tc>
          <w:tcPr>
            <w:tcW w:w="9345" w:type="dxa"/>
            <w:gridSpan w:val="4"/>
          </w:tcPr>
          <w:p w:rsidR="00900DCF" w:rsidRDefault="00900DCF" w:rsidP="0090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Общеотраслевые профессии рабочих первого уровня</w:t>
            </w:r>
          </w:p>
        </w:tc>
      </w:tr>
      <w:tr w:rsidR="00900DCF" w:rsidTr="00900DCF">
        <w:tc>
          <w:tcPr>
            <w:tcW w:w="2547" w:type="dxa"/>
          </w:tcPr>
          <w:p w:rsidR="00900DCF" w:rsidRDefault="00900DCF" w:rsidP="0090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0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2268" w:type="dxa"/>
          </w:tcPr>
          <w:p w:rsidR="00900DCF" w:rsidRDefault="00900DCF" w:rsidP="0090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2410" w:type="dxa"/>
          </w:tcPr>
          <w:p w:rsidR="00900DCF" w:rsidRDefault="00900DCF" w:rsidP="0090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разряд работ</w:t>
            </w:r>
          </w:p>
        </w:tc>
        <w:tc>
          <w:tcPr>
            <w:tcW w:w="2120" w:type="dxa"/>
          </w:tcPr>
          <w:p w:rsidR="00900DCF" w:rsidRDefault="00900DCF" w:rsidP="0090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7950</w:t>
            </w:r>
          </w:p>
        </w:tc>
      </w:tr>
      <w:tr w:rsidR="00900DCF" w:rsidTr="00161F38">
        <w:tc>
          <w:tcPr>
            <w:tcW w:w="9345" w:type="dxa"/>
            <w:gridSpan w:val="4"/>
          </w:tcPr>
          <w:p w:rsidR="00900DCF" w:rsidRDefault="00900DCF" w:rsidP="0090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Общеотраслевые профессии рабочих второго уровня</w:t>
            </w:r>
          </w:p>
        </w:tc>
      </w:tr>
      <w:tr w:rsidR="00900DCF" w:rsidTr="00900DCF">
        <w:tc>
          <w:tcPr>
            <w:tcW w:w="2547" w:type="dxa"/>
          </w:tcPr>
          <w:p w:rsidR="00900DCF" w:rsidRDefault="00900DCF" w:rsidP="0090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2268" w:type="dxa"/>
          </w:tcPr>
          <w:p w:rsidR="00900DCF" w:rsidRDefault="00900DCF" w:rsidP="0090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2410" w:type="dxa"/>
          </w:tcPr>
          <w:p w:rsidR="00900DCF" w:rsidRDefault="00900DCF" w:rsidP="0090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разряд работ</w:t>
            </w:r>
          </w:p>
        </w:tc>
        <w:tc>
          <w:tcPr>
            <w:tcW w:w="2120" w:type="dxa"/>
          </w:tcPr>
          <w:p w:rsidR="00900DCF" w:rsidRDefault="00900DCF" w:rsidP="0090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8851</w:t>
            </w:r>
          </w:p>
        </w:tc>
      </w:tr>
      <w:tr w:rsidR="00900DCF" w:rsidTr="00161F38">
        <w:tc>
          <w:tcPr>
            <w:tcW w:w="9345" w:type="dxa"/>
            <w:gridSpan w:val="4"/>
          </w:tcPr>
          <w:p w:rsidR="00900DCF" w:rsidRDefault="00900DCF" w:rsidP="0090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Профессии рабочих культуры, искусства и кинематографии первого уровня</w:t>
            </w:r>
          </w:p>
        </w:tc>
      </w:tr>
      <w:tr w:rsidR="00900DCF" w:rsidTr="00900DCF">
        <w:tc>
          <w:tcPr>
            <w:tcW w:w="2547" w:type="dxa"/>
          </w:tcPr>
          <w:p w:rsidR="00900DCF" w:rsidRDefault="00900DCF" w:rsidP="0090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00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квалификационный уровень</w:t>
            </w:r>
          </w:p>
        </w:tc>
        <w:tc>
          <w:tcPr>
            <w:tcW w:w="2268" w:type="dxa"/>
          </w:tcPr>
          <w:p w:rsidR="00900DCF" w:rsidRDefault="00900DCF" w:rsidP="0090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киномеханик</w:t>
            </w:r>
          </w:p>
        </w:tc>
        <w:tc>
          <w:tcPr>
            <w:tcW w:w="2410" w:type="dxa"/>
          </w:tcPr>
          <w:p w:rsidR="00900DCF" w:rsidRDefault="00900DCF" w:rsidP="0090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разряд работ</w:t>
            </w:r>
          </w:p>
        </w:tc>
        <w:tc>
          <w:tcPr>
            <w:tcW w:w="2120" w:type="dxa"/>
          </w:tcPr>
          <w:p w:rsidR="00900DCF" w:rsidRDefault="00900DCF" w:rsidP="0090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</w:tr>
    </w:tbl>
    <w:p w:rsidR="002845A5" w:rsidRPr="002845A5" w:rsidRDefault="002845A5" w:rsidP="00900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5A5" w:rsidRPr="002845A5" w:rsidRDefault="002845A5" w:rsidP="00900D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5A5">
        <w:rPr>
          <w:rFonts w:ascii="Times New Roman" w:eastAsia="Times New Roman" w:hAnsi="Times New Roman"/>
          <w:sz w:val="24"/>
          <w:szCs w:val="24"/>
          <w:lang w:eastAsia="ru-RU"/>
        </w:rPr>
        <w:t>В случае индексации сумма оклада определяется в рублях. При определении размера оклада сумма до 50 копеек и более 50 копеек - округляется до одного рубля.</w:t>
      </w:r>
    </w:p>
    <w:p w:rsidR="002845A5" w:rsidRPr="002845A5" w:rsidRDefault="002845A5" w:rsidP="00900D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5A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E20D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845A5">
        <w:rPr>
          <w:rFonts w:ascii="Times New Roman" w:eastAsia="Times New Roman" w:hAnsi="Times New Roman"/>
          <w:sz w:val="24"/>
          <w:szCs w:val="24"/>
          <w:lang w:eastAsia="ru-RU"/>
        </w:rPr>
        <w:t>. Очередной квалификационный уровень, должностная категория присваиваются работникам учреждения по результатам аттестации.</w:t>
      </w:r>
    </w:p>
    <w:p w:rsidR="002845A5" w:rsidRPr="002845A5" w:rsidRDefault="004E20D9" w:rsidP="00900D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2845A5" w:rsidRPr="002845A5">
        <w:rPr>
          <w:rFonts w:ascii="Times New Roman" w:eastAsia="Times New Roman" w:hAnsi="Times New Roman"/>
          <w:sz w:val="24"/>
          <w:szCs w:val="24"/>
          <w:lang w:eastAsia="ru-RU"/>
        </w:rPr>
        <w:t>. Оплата труда работников,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 в зависимости от выработки либо на других условиях, определенных трудовым договором.</w:t>
      </w:r>
    </w:p>
    <w:p w:rsidR="002845A5" w:rsidRPr="002845A5" w:rsidRDefault="002845A5" w:rsidP="00900D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5A5">
        <w:rPr>
          <w:rFonts w:ascii="Times New Roman" w:eastAsia="Times New Roman" w:hAnsi="Times New Roman"/>
          <w:sz w:val="24"/>
          <w:szCs w:val="24"/>
          <w:lang w:eastAsia="ru-RU"/>
        </w:rPr>
        <w:t>Определение размеров заработной платы по основной должности и по должности, занимаемой в порядке совместительства, производится раздельно по каждой из должностей.</w:t>
      </w:r>
    </w:p>
    <w:p w:rsidR="002845A5" w:rsidRPr="002845A5" w:rsidRDefault="004E20D9" w:rsidP="00900D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2845A5" w:rsidRPr="002845A5">
        <w:rPr>
          <w:rFonts w:ascii="Times New Roman" w:eastAsia="Times New Roman" w:hAnsi="Times New Roman"/>
          <w:sz w:val="24"/>
          <w:szCs w:val="24"/>
          <w:lang w:eastAsia="ru-RU"/>
        </w:rPr>
        <w:t>. В локальных актах учреждения, штатном расписании учреждения, а также при заключении трудовых договоров с работниками учреждения, наименования должностей руководителей, специалистов, служащих и рабочих должны соответствовать наименованиям должностей руководителей, специалистов, служащих и рабочих, предусмотренных Единым тарифно-квалификационным справочником работ и профессий рабочих, Единым квалификационным справочником должностей руководителей, специалистов и служащих и (или) соответствующими положениями профессиональных стандартов.</w:t>
      </w:r>
    </w:p>
    <w:p w:rsidR="002845A5" w:rsidRPr="002845A5" w:rsidRDefault="004E20D9" w:rsidP="00900D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2845A5" w:rsidRPr="002845A5">
        <w:rPr>
          <w:rFonts w:ascii="Times New Roman" w:eastAsia="Times New Roman" w:hAnsi="Times New Roman"/>
          <w:sz w:val="24"/>
          <w:szCs w:val="24"/>
          <w:lang w:eastAsia="ru-RU"/>
        </w:rPr>
        <w:t>. В локальных актах учреждения, штатном расписании учреждения, а также при заключении трудовых договоров с работниками учреждения по должностям руководителей, специалистов, служащих и рабочих, которым предусмотрены квалификационные категории и разряды работ, размеры окладов (должностных окладов) устанавливаются в соответствии с таблицами 1 - 3 настоящего Положения с учетом группировки должностей специалистов по категориям различных работ, являющихся равноценными.</w:t>
      </w:r>
    </w:p>
    <w:p w:rsidR="002845A5" w:rsidRPr="002845A5" w:rsidRDefault="004E20D9" w:rsidP="00900D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2845A5" w:rsidRPr="002845A5">
        <w:rPr>
          <w:rFonts w:ascii="Times New Roman" w:eastAsia="Times New Roman" w:hAnsi="Times New Roman"/>
          <w:sz w:val="24"/>
          <w:szCs w:val="24"/>
          <w:lang w:eastAsia="ru-RU"/>
        </w:rPr>
        <w:t>. При определении окладов (должностных окладов) не допускается:</w:t>
      </w:r>
    </w:p>
    <w:p w:rsidR="002845A5" w:rsidRPr="002845A5" w:rsidRDefault="004E20D9" w:rsidP="00900D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845A5" w:rsidRPr="002845A5">
        <w:rPr>
          <w:rFonts w:ascii="Times New Roman" w:eastAsia="Times New Roman" w:hAnsi="Times New Roman"/>
          <w:sz w:val="24"/>
          <w:szCs w:val="24"/>
          <w:lang w:eastAsia="ru-RU"/>
        </w:rPr>
        <w:t>устанавливать по должностям, входящих в один и тот же квалификационный уровень профессиональной квалификационной группы, различные размеры должностных окладов, а также устанавливать диапазоны размеров должностных окладов по должностям работников с равной сложностью труда;</w:t>
      </w:r>
    </w:p>
    <w:p w:rsidR="002845A5" w:rsidRPr="002845A5" w:rsidRDefault="004E20D9" w:rsidP="00900D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845A5" w:rsidRPr="002845A5">
        <w:rPr>
          <w:rFonts w:ascii="Times New Roman" w:eastAsia="Times New Roman" w:hAnsi="Times New Roman"/>
          <w:sz w:val="24"/>
          <w:szCs w:val="24"/>
          <w:lang w:eastAsia="ru-RU"/>
        </w:rPr>
        <w:t>переносить должности служащих в другие квалификационные уровни, изменять порядок регулирования продолжительности рабочего времени.</w:t>
      </w:r>
    </w:p>
    <w:p w:rsidR="00D16D04" w:rsidRDefault="00D16D04" w:rsidP="00D16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0D9" w:rsidRPr="004E20D9" w:rsidRDefault="004E20D9" w:rsidP="004E20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E20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Порядок и условия осуществления компенсационных выплат</w:t>
      </w:r>
    </w:p>
    <w:p w:rsidR="004E20D9" w:rsidRPr="004E20D9" w:rsidRDefault="004E20D9" w:rsidP="004E20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E20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E20D9" w:rsidRPr="004E20D9" w:rsidRDefault="004E20D9" w:rsidP="004E2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0D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E20D9">
        <w:rPr>
          <w:rFonts w:ascii="Times New Roman" w:eastAsia="Times New Roman" w:hAnsi="Times New Roman"/>
          <w:sz w:val="24"/>
          <w:szCs w:val="24"/>
          <w:lang w:eastAsia="ru-RU"/>
        </w:rPr>
        <w:t>. В целях соблюдения норм действующего законодательства с учетом условий труда работникам учреждения устанавливаются следующие компенсационные выплаты:</w:t>
      </w:r>
    </w:p>
    <w:p w:rsidR="004E20D9" w:rsidRPr="004E20D9" w:rsidRDefault="004E20D9" w:rsidP="004E2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Pr="004E20D9">
        <w:rPr>
          <w:rFonts w:ascii="Times New Roman" w:eastAsia="Times New Roman" w:hAnsi="Times New Roman"/>
          <w:sz w:val="24"/>
          <w:szCs w:val="24"/>
          <w:lang w:eastAsia="ru-RU"/>
        </w:rPr>
        <w:t>выплата работникам, занятым на работах с вредными и (или) опасными условиями труда;</w:t>
      </w:r>
    </w:p>
    <w:p w:rsidR="004E20D9" w:rsidRPr="004E20D9" w:rsidRDefault="004E20D9" w:rsidP="004E2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E20D9">
        <w:rPr>
          <w:rFonts w:ascii="Times New Roman" w:eastAsia="Times New Roman" w:hAnsi="Times New Roman"/>
          <w:sz w:val="24"/>
          <w:szCs w:val="24"/>
          <w:lang w:eastAsia="ru-RU"/>
        </w:rPr>
        <w:t>выплата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4E20D9" w:rsidRPr="004E20D9" w:rsidRDefault="004E20D9" w:rsidP="004E2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E20D9">
        <w:rPr>
          <w:rFonts w:ascii="Times New Roman" w:eastAsia="Times New Roman" w:hAnsi="Times New Roman"/>
          <w:sz w:val="24"/>
          <w:szCs w:val="24"/>
          <w:lang w:eastAsia="ru-RU"/>
        </w:rPr>
        <w:t>выплата за работу в местностях с особыми климатическими условиями (районный коэффициент к заработной плате, а также процентная надбавка к заработной плате за стаж работы в районах Крайнего Севера и приравненных к ним местностях).</w:t>
      </w:r>
    </w:p>
    <w:p w:rsidR="004E20D9" w:rsidRPr="004E20D9" w:rsidRDefault="004E20D9" w:rsidP="004E2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4E20D9">
        <w:rPr>
          <w:rFonts w:ascii="Times New Roman" w:eastAsia="Times New Roman" w:hAnsi="Times New Roman"/>
          <w:sz w:val="24"/>
          <w:szCs w:val="24"/>
          <w:lang w:eastAsia="ru-RU"/>
        </w:rPr>
        <w:t>. Выплата работникам учреждения, занятым на работах с вредными и (или) опасными условиями труда, устанавливается в соответствии со статьей 147 Трудового кодекса Российской Федерации.</w:t>
      </w:r>
    </w:p>
    <w:p w:rsidR="004E20D9" w:rsidRPr="004E20D9" w:rsidRDefault="004E20D9" w:rsidP="004E2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0D9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учреждения принимает меры по проведению специальной оценки условий труда с целью обеспечения безопасных условий труда и сокращения количества рабочих мест, не соответствующих государственным нормативным требованиям охраны труда, разрабатывает программу действий по обеспечению безопасных условий и охраны труда в соответствии с Федеральным законом от 28 декабря 2013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4E20D9">
        <w:rPr>
          <w:rFonts w:ascii="Times New Roman" w:eastAsia="Times New Roman" w:hAnsi="Times New Roman"/>
          <w:sz w:val="24"/>
          <w:szCs w:val="24"/>
          <w:lang w:eastAsia="ru-RU"/>
        </w:rPr>
        <w:t xml:space="preserve"> 426-ФЗ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4E20D9">
        <w:rPr>
          <w:rFonts w:ascii="Times New Roman" w:eastAsia="Times New Roman" w:hAnsi="Times New Roman"/>
          <w:sz w:val="24"/>
          <w:szCs w:val="24"/>
          <w:lang w:eastAsia="ru-RU"/>
        </w:rPr>
        <w:t>О специальной оценке условий труда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E20D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E20D9" w:rsidRPr="004E20D9" w:rsidRDefault="004E20D9" w:rsidP="004E2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0D9">
        <w:rPr>
          <w:rFonts w:ascii="Times New Roman" w:eastAsia="Times New Roman" w:hAnsi="Times New Roman"/>
          <w:sz w:val="24"/>
          <w:szCs w:val="24"/>
          <w:lang w:eastAsia="ru-RU"/>
        </w:rPr>
        <w:t>Выплата работникам, занятым на работах с вредными и (или) опасными условиями труда, не может быть отменена без улучшения условий труда, подтвержденных специальной оценкой условий труда.</w:t>
      </w:r>
    </w:p>
    <w:p w:rsidR="004E20D9" w:rsidRPr="004E20D9" w:rsidRDefault="004E20D9" w:rsidP="004E2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0D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4E20D9">
        <w:rPr>
          <w:rFonts w:ascii="Times New Roman" w:eastAsia="Times New Roman" w:hAnsi="Times New Roman"/>
          <w:sz w:val="24"/>
          <w:szCs w:val="24"/>
          <w:lang w:eastAsia="ru-RU"/>
        </w:rPr>
        <w:t>. Выплата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нормальных), осуществляется в соответствии со статьями 149 - 154 Трудового кодекса Российской Федерации. Ее вид, размер и срок, на который она устанавливается, определяются по соглашению сторон трудового договора с учетом содержания и (или) объема дополнительной работы, в соответствии с таблицей 6 настоящего Положения.</w:t>
      </w:r>
    </w:p>
    <w:p w:rsidR="004E20D9" w:rsidRPr="004E20D9" w:rsidRDefault="004E20D9" w:rsidP="004E2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0D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4E20D9">
        <w:rPr>
          <w:rFonts w:ascii="Times New Roman" w:eastAsia="Times New Roman" w:hAnsi="Times New Roman"/>
          <w:sz w:val="24"/>
          <w:szCs w:val="24"/>
          <w:lang w:eastAsia="ru-RU"/>
        </w:rPr>
        <w:t>. Выплата за работу в местностях с особыми климатическими условиями устанавливается в соответствии со статьями 315 - 317 Трудового кодекса Российской Федерации и Законом Ханты-Мансийского автономного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Югры от 9 декабря 2004 года №</w:t>
      </w:r>
      <w:r w:rsidRPr="004E20D9">
        <w:rPr>
          <w:rFonts w:ascii="Times New Roman" w:eastAsia="Times New Roman" w:hAnsi="Times New Roman"/>
          <w:sz w:val="24"/>
          <w:szCs w:val="24"/>
          <w:lang w:eastAsia="ru-RU"/>
        </w:rPr>
        <w:t xml:space="preserve"> 76-оз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4E20D9">
        <w:rPr>
          <w:rFonts w:ascii="Times New Roman" w:eastAsia="Times New Roman" w:hAnsi="Times New Roman"/>
          <w:sz w:val="24"/>
          <w:szCs w:val="24"/>
          <w:lang w:eastAsia="ru-RU"/>
        </w:rPr>
        <w:t>О гарантиях и компенсациях для лиц, проживающих в Ханты-Мансийском автономном округе - Югре, работающих в государственных органах и государственных учреждениях Ханты-Мансийского автономного округа - Югры, территориальном фонде обязательного медицинского страхования Ханты-Мансий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ского автономного округа – Югры»</w:t>
      </w:r>
      <w:r w:rsidRPr="004E20D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E20D9" w:rsidRPr="004E20D9" w:rsidRDefault="004E20D9" w:rsidP="004E2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0D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E20D9">
        <w:rPr>
          <w:rFonts w:ascii="Times New Roman" w:eastAsia="Times New Roman" w:hAnsi="Times New Roman"/>
          <w:sz w:val="24"/>
          <w:szCs w:val="24"/>
          <w:lang w:eastAsia="ru-RU"/>
        </w:rPr>
        <w:t>. Размер компенсационных выплат, а также перечень и условия их предоставления устанавливаются в соответствии с таблицей 4 настоящего Положения.</w:t>
      </w:r>
    </w:p>
    <w:p w:rsidR="004E20D9" w:rsidRPr="004E20D9" w:rsidRDefault="004E20D9" w:rsidP="004E2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0D9" w:rsidRPr="004E20D9" w:rsidRDefault="004E20D9" w:rsidP="004E20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0D9">
        <w:rPr>
          <w:rFonts w:ascii="Times New Roman" w:eastAsia="Times New Roman" w:hAnsi="Times New Roman"/>
          <w:sz w:val="24"/>
          <w:szCs w:val="24"/>
          <w:lang w:eastAsia="ru-RU"/>
        </w:rPr>
        <w:t>Таблица 4</w:t>
      </w: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576"/>
        <w:gridCol w:w="2821"/>
        <w:gridCol w:w="2268"/>
        <w:gridCol w:w="3680"/>
      </w:tblGrid>
      <w:tr w:rsidR="004E20D9" w:rsidTr="00E23308">
        <w:tc>
          <w:tcPr>
            <w:tcW w:w="576" w:type="dxa"/>
          </w:tcPr>
          <w:p w:rsidR="004E20D9" w:rsidRPr="00EC424B" w:rsidRDefault="004E20D9" w:rsidP="004E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42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0D9" w:rsidRPr="00EC424B" w:rsidRDefault="004E20D9" w:rsidP="00161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выплаты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0D9" w:rsidRPr="00EC424B" w:rsidRDefault="004E20D9" w:rsidP="00161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 выплаты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0D9" w:rsidRPr="00EC424B" w:rsidRDefault="004E20D9" w:rsidP="00161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осуществления выплаты (фактор, обусловливающий получение выплаты)</w:t>
            </w:r>
          </w:p>
        </w:tc>
      </w:tr>
      <w:tr w:rsidR="00161F38" w:rsidTr="00E2330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38" w:rsidRPr="00EC424B" w:rsidRDefault="00161F38" w:rsidP="00161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38" w:rsidRPr="00EC424B" w:rsidRDefault="00161F38" w:rsidP="00161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38" w:rsidRPr="00EC424B" w:rsidRDefault="00161F38" w:rsidP="00161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38" w:rsidRPr="00EC424B" w:rsidRDefault="00161F38" w:rsidP="00161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</w:t>
            </w:r>
          </w:p>
        </w:tc>
      </w:tr>
      <w:tr w:rsidR="00161F38" w:rsidTr="00E2330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38" w:rsidRPr="00EC424B" w:rsidRDefault="00161F38" w:rsidP="00161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38" w:rsidRPr="00EC424B" w:rsidRDefault="00161F38" w:rsidP="003F0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работникам, занятым на работах с вредными и (или) опасными условиями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38" w:rsidRPr="00EC424B" w:rsidRDefault="00161F38" w:rsidP="003F0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4%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38" w:rsidRPr="00EC424B" w:rsidRDefault="00161F38" w:rsidP="003F0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Заключение специальной оценки условий труда</w:t>
            </w:r>
          </w:p>
        </w:tc>
      </w:tr>
      <w:tr w:rsidR="00161F38" w:rsidTr="00E2330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38" w:rsidRPr="00EC424B" w:rsidRDefault="00161F38" w:rsidP="00161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8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1F38" w:rsidRPr="00EC424B" w:rsidRDefault="00161F38" w:rsidP="00161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4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 </w:t>
            </w:r>
          </w:p>
        </w:tc>
      </w:tr>
      <w:tr w:rsidR="00161F38" w:rsidTr="00E2330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38" w:rsidRPr="00EC424B" w:rsidRDefault="00161F38" w:rsidP="00161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2.1. 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38" w:rsidRPr="00EC424B" w:rsidRDefault="00161F38" w:rsidP="003F0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Доплата при совмещении Профессий (должностей), расширении зон </w:t>
            </w:r>
            <w:r w:rsidRPr="00EC4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38" w:rsidRPr="00EC424B" w:rsidRDefault="00161F38" w:rsidP="003F0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Размер устанавливается по соглашению сторон трудового договора с </w:t>
            </w:r>
            <w:r w:rsidRPr="00EC4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учетом содержания и (или) объема дополнительной работы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38" w:rsidRPr="00EC424B" w:rsidRDefault="00161F38" w:rsidP="003F0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Увеличение объема работы или исполнение обязанностей отсутствующего работника (вакансии) </w:t>
            </w:r>
            <w:r w:rsidRPr="00EC4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без освобождения от работы, определенной трудовым договором.</w:t>
            </w:r>
          </w:p>
          <w:p w:rsidR="00161F38" w:rsidRPr="00EC424B" w:rsidRDefault="00161F38" w:rsidP="003F0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Статья 151 Трудового кодекса Российской Федерации</w:t>
            </w:r>
          </w:p>
        </w:tc>
      </w:tr>
      <w:tr w:rsidR="00161F38" w:rsidTr="00E2330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38" w:rsidRPr="00EC424B" w:rsidRDefault="00161F38" w:rsidP="00161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2.2. 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38" w:rsidRPr="00EC424B" w:rsidRDefault="00161F38" w:rsidP="003F0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Оплата сверхурочной работы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38" w:rsidRPr="00EC424B" w:rsidRDefault="00161F38" w:rsidP="003F0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первые два часа работы не менее чем в полуторном размере;</w:t>
            </w:r>
          </w:p>
          <w:p w:rsidR="00161F38" w:rsidRPr="00EC424B" w:rsidRDefault="00161F38" w:rsidP="003F0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последующие часы - не менее чем в двойном размере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38" w:rsidRPr="00EC424B" w:rsidRDefault="00161F38" w:rsidP="003F0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за пределами рабочего времени.</w:t>
            </w:r>
          </w:p>
          <w:p w:rsidR="00161F38" w:rsidRPr="00EC424B" w:rsidRDefault="00161F38" w:rsidP="003F0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Статья 152 Трудового кодекса Российской Федерации.</w:t>
            </w:r>
          </w:p>
          <w:p w:rsidR="00161F38" w:rsidRPr="00EC424B" w:rsidRDefault="00161F38" w:rsidP="003F0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</w:t>
            </w:r>
          </w:p>
        </w:tc>
      </w:tr>
      <w:tr w:rsidR="00161F38" w:rsidTr="00E2330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38" w:rsidRPr="00EC424B" w:rsidRDefault="00161F38" w:rsidP="00161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2.3. 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38" w:rsidRPr="00EC424B" w:rsidRDefault="00161F38" w:rsidP="003F0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за работу в выходные и нерабочие праздничные дни;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38" w:rsidRPr="00EC424B" w:rsidRDefault="00161F38" w:rsidP="003F0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времени;</w:t>
            </w:r>
          </w:p>
          <w:p w:rsidR="00161F38" w:rsidRPr="00EC424B" w:rsidRDefault="00161F38" w:rsidP="003F0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размере не менее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38" w:rsidRPr="00EC424B" w:rsidRDefault="00161F38" w:rsidP="003F0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в выходной или нерабочий праздничный день, оформляется приказом (при сменной работе дополнительно оплачиваются только праздничные дни)</w:t>
            </w:r>
          </w:p>
          <w:p w:rsidR="00161F38" w:rsidRPr="00EC424B" w:rsidRDefault="00161F38" w:rsidP="003F0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со статьей 153 Трудового кодекса Российской Федерации.</w:t>
            </w:r>
          </w:p>
          <w:p w:rsidR="00161F38" w:rsidRPr="00EC424B" w:rsidRDefault="00161F38" w:rsidP="003F0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</w:t>
            </w:r>
            <w:r w:rsidR="00E23308" w:rsidRPr="00EC4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 отдыха оплате не подлежит</w:t>
            </w:r>
          </w:p>
        </w:tc>
      </w:tr>
      <w:tr w:rsidR="00161F38" w:rsidTr="00E2330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38" w:rsidRPr="00EC424B" w:rsidRDefault="00161F38" w:rsidP="00161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2.4. 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38" w:rsidRPr="00EC424B" w:rsidRDefault="00161F38" w:rsidP="003F0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работу в ночное время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38" w:rsidRPr="00EC424B" w:rsidRDefault="00161F38" w:rsidP="003F0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38" w:rsidRPr="00EC424B" w:rsidRDefault="00161F38" w:rsidP="003F0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каждый час работы в ночное время с 22 часов до 6 часов, на основании табеля учета рабочего времени.</w:t>
            </w:r>
          </w:p>
          <w:p w:rsidR="00161F38" w:rsidRPr="00EC424B" w:rsidRDefault="00161F38" w:rsidP="003F0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Статья 154 Трудового кодекса Российской Федерации</w:t>
            </w:r>
          </w:p>
        </w:tc>
      </w:tr>
      <w:tr w:rsidR="00161F38" w:rsidTr="00E2330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38" w:rsidRPr="00EC424B" w:rsidRDefault="00161F38" w:rsidP="00161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8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1F38" w:rsidRPr="00EC424B" w:rsidRDefault="00161F38" w:rsidP="00161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4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Выплаты за работу в местностях с особыми климатическими условиями </w:t>
            </w:r>
          </w:p>
        </w:tc>
      </w:tr>
      <w:tr w:rsidR="00161F38" w:rsidTr="00E2330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38" w:rsidRPr="00EC424B" w:rsidRDefault="00161F38" w:rsidP="00161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3.1. 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38" w:rsidRPr="00EC424B" w:rsidRDefault="00161F38" w:rsidP="003F0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Районный коэффициент к заработной плате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38" w:rsidRPr="00EC424B" w:rsidRDefault="00161F38" w:rsidP="003F0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F38" w:rsidRPr="00EC424B" w:rsidRDefault="00161F38" w:rsidP="003F0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Проживание на территории Ханты-Мансийского автономного округа - Югры. Статьи 315 - 317 Трудового кодекса Российской Федерации и Закон Ханты-Мансийского автономного округа - Югры от 9 декабря 2004 года </w:t>
            </w:r>
            <w:r w:rsidR="00E23308" w:rsidRPr="00EC4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Pr="00EC4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76-оз </w:t>
            </w:r>
            <w:r w:rsidR="00E23308" w:rsidRPr="00EC4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EC4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гарантиях и компенсациях для лиц, проживающих в Ханты-Мансийском автономном округе - Югре, работающих в государственных органах и государственных учреждениях Ханты-Мансийского автономного округа - Югры, территориальном фонде обязательного медицинского страхования Ханты-</w:t>
            </w:r>
            <w:r w:rsidRPr="00EC4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Мансий</w:t>
            </w:r>
            <w:r w:rsidR="00E23308" w:rsidRPr="00EC4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автономного округа – Югры»</w:t>
            </w:r>
          </w:p>
        </w:tc>
      </w:tr>
      <w:tr w:rsidR="00161F38" w:rsidTr="00E2330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38" w:rsidRPr="00EC424B" w:rsidRDefault="00161F38" w:rsidP="00161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3.2. 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38" w:rsidRPr="00EC424B" w:rsidRDefault="00161F38" w:rsidP="003F0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Процентная надбавка к заработной плате за стаж работы в районах Крайнего Севера и приравненных к ним местностях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F38" w:rsidRPr="00EC424B" w:rsidRDefault="00161F38" w:rsidP="003F0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4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50% к</w:t>
            </w:r>
            <w:r w:rsidR="003F05A2" w:rsidRPr="00EC4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C4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месячному заработку-Ханты-Мансийский район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38" w:rsidRPr="00EC424B" w:rsidRDefault="00161F38" w:rsidP="00161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E20D9" w:rsidRPr="004E20D9" w:rsidRDefault="004E20D9" w:rsidP="003F0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E20D9" w:rsidRPr="004E20D9" w:rsidRDefault="004E20D9" w:rsidP="004E2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0D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F05A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E20D9">
        <w:rPr>
          <w:rFonts w:ascii="Times New Roman" w:eastAsia="Times New Roman" w:hAnsi="Times New Roman"/>
          <w:sz w:val="24"/>
          <w:szCs w:val="24"/>
          <w:lang w:eastAsia="ru-RU"/>
        </w:rPr>
        <w:t>. Компенсационные выплаты устанавливаются в процентах к окладам (должностным окладам), ставкам заработной платы или в абсолютных размерах, если иное не установлено законодательством Российской Федерации.</w:t>
      </w:r>
    </w:p>
    <w:p w:rsidR="004E20D9" w:rsidRPr="004E20D9" w:rsidRDefault="004E20D9" w:rsidP="004E2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0D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F05A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E20D9">
        <w:rPr>
          <w:rFonts w:ascii="Times New Roman" w:eastAsia="Times New Roman" w:hAnsi="Times New Roman"/>
          <w:sz w:val="24"/>
          <w:szCs w:val="24"/>
          <w:lang w:eastAsia="ru-RU"/>
        </w:rPr>
        <w:t xml:space="preserve">. Размеры компенсационных выплат не могут быть ниже размеров, установленных </w:t>
      </w:r>
      <w:r w:rsidRPr="003F05A2">
        <w:rPr>
          <w:rFonts w:ascii="Times New Roman" w:eastAsia="Times New Roman" w:hAnsi="Times New Roman"/>
          <w:sz w:val="24"/>
          <w:szCs w:val="24"/>
          <w:lang w:eastAsia="ru-RU"/>
        </w:rPr>
        <w:t>Трудовым кодексом Российской Федерации</w:t>
      </w:r>
      <w:r w:rsidRPr="004E20D9">
        <w:rPr>
          <w:rFonts w:ascii="Times New Roman" w:eastAsia="Times New Roman" w:hAnsi="Times New Roman"/>
          <w:sz w:val="24"/>
          <w:szCs w:val="24"/>
          <w:lang w:eastAsia="ru-RU"/>
        </w:rPr>
        <w:t>, нормативными правовыми актами Российской Федерации, содержащими нормы трудового права.</w:t>
      </w:r>
    </w:p>
    <w:p w:rsidR="004E20D9" w:rsidRPr="004E20D9" w:rsidRDefault="004E20D9" w:rsidP="003F05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2B4279"/>
          <w:sz w:val="24"/>
          <w:szCs w:val="24"/>
          <w:lang w:eastAsia="ru-RU"/>
        </w:rPr>
      </w:pPr>
    </w:p>
    <w:p w:rsidR="003F05A2" w:rsidRDefault="004E20D9" w:rsidP="004E2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E20D9">
        <w:rPr>
          <w:rFonts w:ascii="Times New Roman" w:eastAsia="Times New Roman" w:hAnsi="Times New Roman"/>
          <w:b/>
          <w:bCs/>
          <w:color w:val="2B4279"/>
          <w:sz w:val="24"/>
          <w:szCs w:val="24"/>
          <w:lang w:eastAsia="ru-RU"/>
        </w:rPr>
        <w:t xml:space="preserve"> </w:t>
      </w:r>
      <w:r w:rsidRPr="004E20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Порядок и условия осуществления стимулирующих выплат,</w:t>
      </w:r>
    </w:p>
    <w:p w:rsidR="004E20D9" w:rsidRPr="004E20D9" w:rsidRDefault="004E20D9" w:rsidP="004E2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bCs/>
          <w:color w:val="2B4279"/>
          <w:sz w:val="24"/>
          <w:szCs w:val="24"/>
          <w:lang w:eastAsia="ru-RU"/>
        </w:rPr>
      </w:pPr>
      <w:r w:rsidRPr="004E20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критерии их установления </w:t>
      </w:r>
    </w:p>
    <w:p w:rsidR="004E20D9" w:rsidRPr="004E20D9" w:rsidRDefault="004E20D9" w:rsidP="004E2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0D9" w:rsidRPr="004E20D9" w:rsidRDefault="004E20D9" w:rsidP="004E2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0D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F05A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E20D9">
        <w:rPr>
          <w:rFonts w:ascii="Times New Roman" w:eastAsia="Times New Roman" w:hAnsi="Times New Roman"/>
          <w:sz w:val="24"/>
          <w:szCs w:val="24"/>
          <w:lang w:eastAsia="ru-RU"/>
        </w:rPr>
        <w:t>. Работникам учреждения устанавливаются следующие виды стимулирующих выплат:</w:t>
      </w:r>
    </w:p>
    <w:p w:rsidR="004E20D9" w:rsidRPr="004E20D9" w:rsidRDefault="003F05A2" w:rsidP="004E2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E20D9" w:rsidRPr="004E20D9">
        <w:rPr>
          <w:rFonts w:ascii="Times New Roman" w:eastAsia="Times New Roman" w:hAnsi="Times New Roman"/>
          <w:sz w:val="24"/>
          <w:szCs w:val="24"/>
          <w:lang w:eastAsia="ru-RU"/>
        </w:rPr>
        <w:t>выплата за интенсивность и высокие результаты работы;</w:t>
      </w:r>
    </w:p>
    <w:p w:rsidR="004E20D9" w:rsidRPr="004E20D9" w:rsidRDefault="003F05A2" w:rsidP="004E2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E20D9" w:rsidRPr="004E20D9">
        <w:rPr>
          <w:rFonts w:ascii="Times New Roman" w:eastAsia="Times New Roman" w:hAnsi="Times New Roman"/>
          <w:sz w:val="24"/>
          <w:szCs w:val="24"/>
          <w:lang w:eastAsia="ru-RU"/>
        </w:rPr>
        <w:t>выплата за качество выполняемых работ;</w:t>
      </w:r>
    </w:p>
    <w:p w:rsidR="004E20D9" w:rsidRPr="004E20D9" w:rsidRDefault="003F05A2" w:rsidP="004E2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E20D9" w:rsidRPr="004E20D9">
        <w:rPr>
          <w:rFonts w:ascii="Times New Roman" w:eastAsia="Times New Roman" w:hAnsi="Times New Roman"/>
          <w:sz w:val="24"/>
          <w:szCs w:val="24"/>
          <w:lang w:eastAsia="ru-RU"/>
        </w:rPr>
        <w:t>выплата за выслугу лет;</w:t>
      </w:r>
    </w:p>
    <w:p w:rsidR="004E20D9" w:rsidRPr="004E20D9" w:rsidRDefault="003F05A2" w:rsidP="004E2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E20D9" w:rsidRPr="004E20D9">
        <w:rPr>
          <w:rFonts w:ascii="Times New Roman" w:eastAsia="Times New Roman" w:hAnsi="Times New Roman"/>
          <w:sz w:val="24"/>
          <w:szCs w:val="24"/>
          <w:lang w:eastAsia="ru-RU"/>
        </w:rPr>
        <w:t>премиальная выплата по итогам работы.</w:t>
      </w:r>
    </w:p>
    <w:p w:rsidR="004E20D9" w:rsidRPr="004E20D9" w:rsidRDefault="003F05A2" w:rsidP="004E2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4E20D9" w:rsidRPr="004E20D9">
        <w:rPr>
          <w:rFonts w:ascii="Times New Roman" w:eastAsia="Times New Roman" w:hAnsi="Times New Roman"/>
          <w:sz w:val="24"/>
          <w:szCs w:val="24"/>
          <w:lang w:eastAsia="ru-RU"/>
        </w:rPr>
        <w:t>. Стимулирующие выплаты должны отвечать основным целям деятельности учреждения и показателям оценки эффективности деятельности работника учреждения.</w:t>
      </w:r>
    </w:p>
    <w:p w:rsidR="004E20D9" w:rsidRPr="00EC424B" w:rsidRDefault="003F05A2" w:rsidP="004E2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24B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4E20D9" w:rsidRPr="00EC424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bookmarkStart w:id="5" w:name="_Hlk151197833"/>
      <w:r w:rsidR="004E20D9" w:rsidRPr="00EC424B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и условия осуществления </w:t>
      </w:r>
      <w:r w:rsidRPr="00EC424B">
        <w:rPr>
          <w:rFonts w:ascii="Times New Roman" w:eastAsia="Times New Roman" w:hAnsi="Times New Roman"/>
          <w:sz w:val="24"/>
          <w:szCs w:val="24"/>
          <w:lang w:eastAsia="ru-RU"/>
        </w:rPr>
        <w:t>стимулирующих выплат</w:t>
      </w:r>
      <w:r w:rsidR="004E20D9" w:rsidRPr="00EC424B">
        <w:rPr>
          <w:rFonts w:ascii="Times New Roman" w:eastAsia="Times New Roman" w:hAnsi="Times New Roman"/>
          <w:sz w:val="24"/>
          <w:szCs w:val="24"/>
          <w:lang w:eastAsia="ru-RU"/>
        </w:rPr>
        <w:t xml:space="preserve">, критерии их установления </w:t>
      </w:r>
      <w:r w:rsidRPr="00EC424B">
        <w:rPr>
          <w:rFonts w:ascii="Times New Roman" w:eastAsia="Times New Roman" w:hAnsi="Times New Roman"/>
          <w:sz w:val="24"/>
          <w:szCs w:val="24"/>
          <w:lang w:eastAsia="ru-RU"/>
        </w:rPr>
        <w:t>работникам учреждения</w:t>
      </w:r>
      <w:r w:rsidR="004E20D9" w:rsidRPr="00EC424B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 утверждаются локальным нормативным актом учреждения.</w:t>
      </w:r>
    </w:p>
    <w:bookmarkEnd w:id="5"/>
    <w:p w:rsidR="004E20D9" w:rsidRDefault="004E20D9" w:rsidP="00D16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458E" w:rsidRPr="0019458E" w:rsidRDefault="00EC424B" w:rsidP="001945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19458E" w:rsidRPr="001945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Другие вопросы оплаты труда </w:t>
      </w:r>
    </w:p>
    <w:p w:rsidR="0019458E" w:rsidRPr="0019458E" w:rsidRDefault="0019458E" w:rsidP="001945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</w:pPr>
    </w:p>
    <w:p w:rsidR="0019458E" w:rsidRPr="0019458E" w:rsidRDefault="00EC424B" w:rsidP="00194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19458E" w:rsidRPr="0019458E">
        <w:rPr>
          <w:rFonts w:ascii="Times New Roman" w:eastAsia="Times New Roman" w:hAnsi="Times New Roman"/>
          <w:sz w:val="24"/>
          <w:szCs w:val="24"/>
          <w:lang w:eastAsia="ru-RU"/>
        </w:rPr>
        <w:t>. В целях повышения эффективности и устойчивости работы учреждения, учитывая особенности и специфику его работы, а также с целью социальной защищенности, работникам учреждения устанавливаются иные выплаты.</w:t>
      </w:r>
    </w:p>
    <w:p w:rsidR="0019458E" w:rsidRPr="0019458E" w:rsidRDefault="0019458E" w:rsidP="00194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58E">
        <w:rPr>
          <w:rFonts w:ascii="Times New Roman" w:eastAsia="Times New Roman" w:hAnsi="Times New Roman"/>
          <w:sz w:val="24"/>
          <w:szCs w:val="24"/>
          <w:lang w:eastAsia="ru-RU"/>
        </w:rPr>
        <w:t>К иным выплатам относятся:</w:t>
      </w:r>
    </w:p>
    <w:p w:rsidR="0019458E" w:rsidRPr="0019458E" w:rsidRDefault="0019458E" w:rsidP="00194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458E">
        <w:rPr>
          <w:rFonts w:ascii="Times New Roman" w:eastAsia="Times New Roman" w:hAnsi="Times New Roman"/>
          <w:sz w:val="24"/>
          <w:szCs w:val="24"/>
          <w:lang w:eastAsia="ru-RU"/>
        </w:rPr>
        <w:t>повышающий коэффициент от должностного оклада за работу в учреждениях, расположенных в сельской местности, в размере 0,25, за исключением оклада руководителя учреждения;</w:t>
      </w:r>
    </w:p>
    <w:p w:rsidR="0019458E" w:rsidRPr="0019458E" w:rsidRDefault="0019458E" w:rsidP="00194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458E">
        <w:rPr>
          <w:rFonts w:ascii="Times New Roman" w:eastAsia="Times New Roman" w:hAnsi="Times New Roman"/>
          <w:sz w:val="24"/>
          <w:szCs w:val="24"/>
          <w:lang w:eastAsia="ru-RU"/>
        </w:rPr>
        <w:t>единовременная выплата молодым специалистам, выплата молодым специалистам к должностному окладу;</w:t>
      </w:r>
    </w:p>
    <w:p w:rsidR="0019458E" w:rsidRPr="0019458E" w:rsidRDefault="0019458E" w:rsidP="00194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458E">
        <w:rPr>
          <w:rFonts w:ascii="Times New Roman" w:eastAsia="Times New Roman" w:hAnsi="Times New Roman"/>
          <w:sz w:val="24"/>
          <w:szCs w:val="24"/>
          <w:lang w:eastAsia="ru-RU"/>
        </w:rPr>
        <w:t>единовременная выплата при предоставлении ежегодного оплачиваемого отпуска;</w:t>
      </w:r>
    </w:p>
    <w:p w:rsidR="0019458E" w:rsidRPr="0019458E" w:rsidRDefault="0019458E" w:rsidP="00194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458E">
        <w:rPr>
          <w:rFonts w:ascii="Times New Roman" w:eastAsia="Times New Roman" w:hAnsi="Times New Roman"/>
          <w:sz w:val="24"/>
          <w:szCs w:val="24"/>
          <w:lang w:eastAsia="ru-RU"/>
        </w:rPr>
        <w:t>единовременное премирование к праздничным дням, профессиональным праздникам;</w:t>
      </w:r>
    </w:p>
    <w:p w:rsidR="0019458E" w:rsidRPr="0019458E" w:rsidRDefault="0019458E" w:rsidP="00194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_Hlk15120039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9458E">
        <w:rPr>
          <w:rFonts w:ascii="Times New Roman" w:eastAsia="Times New Roman" w:hAnsi="Times New Roman"/>
          <w:sz w:val="24"/>
          <w:szCs w:val="24"/>
          <w:lang w:eastAsia="ru-RU"/>
        </w:rPr>
        <w:t>пособие при увольнении в связи с уходом на пенсию по старости в размере месячного фонда оплаты труда при стаже работы не менее 10 лет в МУК «Сельский дом культуры и досуга» 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458E">
        <w:rPr>
          <w:rFonts w:ascii="Times New Roman" w:eastAsia="Times New Roman" w:hAnsi="Times New Roman"/>
          <w:sz w:val="24"/>
          <w:szCs w:val="24"/>
          <w:lang w:eastAsia="ru-RU"/>
        </w:rPr>
        <w:t>Выкатной;</w:t>
      </w:r>
    </w:p>
    <w:bookmarkEnd w:id="6"/>
    <w:p w:rsidR="001F2A16" w:rsidRPr="003F05A2" w:rsidRDefault="001F2A16" w:rsidP="001F2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1F2A16">
        <w:rPr>
          <w:rFonts w:ascii="Times New Roman" w:eastAsia="Times New Roman" w:hAnsi="Times New Roman"/>
          <w:sz w:val="24"/>
          <w:szCs w:val="24"/>
          <w:lang w:eastAsia="ru-RU"/>
        </w:rPr>
        <w:t>- работодателем обеспечивается выплата материальной помощи работнику в случае смерти близких родственников (родители, муж (жена), дети) в размере 30,0 тыс. рублей в течение 5 рабочих дней на основании распоряжения работодателя, при наличии заявления работника и документов, подтверждающих факт близкого родства и смерти близкого родственника в течение трех месяцев со дня смерти близкого родственника.</w:t>
      </w:r>
    </w:p>
    <w:p w:rsidR="0019458E" w:rsidRPr="0019458E" w:rsidRDefault="001F2A16" w:rsidP="0019458E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lastRenderedPageBreak/>
        <w:t xml:space="preserve">- </w:t>
      </w:r>
      <w:r w:rsidR="0019458E" w:rsidRPr="0019458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выплаты, предусматривающие особенности работы, условий труда - выплаты за награды, почетные звания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</w:p>
    <w:p w:rsidR="001F2A16" w:rsidRPr="0019458E" w:rsidRDefault="001F2A16" w:rsidP="001F2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A16">
        <w:rPr>
          <w:rFonts w:ascii="Times New Roman" w:eastAsia="Times New Roman" w:hAnsi="Times New Roman"/>
          <w:sz w:val="24"/>
          <w:szCs w:val="24"/>
          <w:lang w:eastAsia="ru-RU"/>
        </w:rPr>
        <w:t>Единовременное поощрение в связи с достижением возраста 50 лет и далее через каждые последующие полные 10 лет, в размере одного должностного оклада с начислением районного коэффициента и процентной надбавки за работу в районах Крайнего Севера и приравненных к ним местностях.</w:t>
      </w:r>
    </w:p>
    <w:p w:rsidR="0019458E" w:rsidRPr="00EC424B" w:rsidRDefault="00EC424B" w:rsidP="00194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24B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19458E" w:rsidRPr="00EC424B">
        <w:rPr>
          <w:rFonts w:ascii="Times New Roman" w:eastAsia="Times New Roman" w:hAnsi="Times New Roman"/>
          <w:sz w:val="24"/>
          <w:szCs w:val="24"/>
          <w:lang w:eastAsia="ru-RU"/>
        </w:rPr>
        <w:t xml:space="preserve">. Порядок и условия осуществления иных выплат, критерии их установления </w:t>
      </w:r>
      <w:r w:rsidR="001F2A16" w:rsidRPr="00EC424B">
        <w:rPr>
          <w:rFonts w:ascii="Times New Roman" w:eastAsia="Times New Roman" w:hAnsi="Times New Roman"/>
          <w:sz w:val="24"/>
          <w:szCs w:val="24"/>
          <w:lang w:eastAsia="ru-RU"/>
        </w:rPr>
        <w:t>работникам учреждения</w:t>
      </w:r>
      <w:r w:rsidR="0019458E" w:rsidRPr="00EC424B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 утверждаются локальным нормативным актом учреждения.</w:t>
      </w:r>
    </w:p>
    <w:p w:rsidR="0019458E" w:rsidRPr="0019458E" w:rsidRDefault="0019458E" w:rsidP="001945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</w:pPr>
    </w:p>
    <w:p w:rsidR="0019458E" w:rsidRPr="0019458E" w:rsidRDefault="0019458E" w:rsidP="001945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color w:val="2B4279"/>
          <w:sz w:val="24"/>
          <w:szCs w:val="24"/>
          <w:lang w:eastAsia="ru-RU"/>
        </w:rPr>
      </w:pPr>
      <w:r w:rsidRPr="0019458E"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  <w:t xml:space="preserve"> </w:t>
      </w:r>
      <w:r w:rsidR="00EC42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1945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Порядок формирования фонда оплаты труда учреждения </w:t>
      </w:r>
    </w:p>
    <w:p w:rsidR="0019458E" w:rsidRPr="0019458E" w:rsidRDefault="0019458E" w:rsidP="0019458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458E" w:rsidRPr="0019458E" w:rsidRDefault="0019458E" w:rsidP="00194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58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C424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19458E">
        <w:rPr>
          <w:rFonts w:ascii="Times New Roman" w:eastAsia="Times New Roman" w:hAnsi="Times New Roman"/>
          <w:sz w:val="24"/>
          <w:szCs w:val="24"/>
          <w:lang w:eastAsia="ru-RU"/>
        </w:rPr>
        <w:t>. Фонд оплаты труда учреждения определяется суммированием окладного фонда (должностных окладов) и фондов компенсационных и стимулирующих выплат, а также иных выплат, предусмотренных настоящим Положением. Указанный годовой фонд оплаты труда увеличивается на сумму отчислений в государственные внебюджетные фонды, производимые от фонда оплаты труда в соответствии с действующим законодательством (с учетом размера отчислений, учитывающим предельную величину базы для начисления страховых взносов).</w:t>
      </w:r>
    </w:p>
    <w:p w:rsidR="0019458E" w:rsidRPr="0019458E" w:rsidRDefault="00EC424B" w:rsidP="00194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19458E" w:rsidRPr="0019458E">
        <w:rPr>
          <w:rFonts w:ascii="Times New Roman" w:eastAsia="Times New Roman" w:hAnsi="Times New Roman"/>
          <w:sz w:val="24"/>
          <w:szCs w:val="24"/>
          <w:lang w:eastAsia="ru-RU"/>
        </w:rPr>
        <w:t>. Предельная доля годового фонда оплаты труда работников административно-управленческого и вспомогательного персонала учреждения составляет не более 40% от общего годового фонда оплаты труда учреждения. Перечень должностей работников административно-управленческого и вспомогательного персонала учреждения устанавливается приказом учреждения.</w:t>
      </w:r>
    </w:p>
    <w:p w:rsidR="0019458E" w:rsidRPr="0019458E" w:rsidRDefault="00EC424B" w:rsidP="00194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32</w:t>
      </w:r>
      <w:r w:rsidR="0019458E" w:rsidRPr="0019458E">
        <w:rPr>
          <w:rFonts w:ascii="Times New Roman" w:eastAsia="Times New Roman" w:hAnsi="Times New Roman"/>
          <w:sz w:val="24"/>
          <w:szCs w:val="24"/>
          <w:lang w:eastAsia="ru-RU"/>
        </w:rPr>
        <w:t>. Руководитель учреждения несет ответственность за правильность формирования фонда оплаты труда учреждения и обеспечивает соблюдение норм, установленных настоящим Положением.</w:t>
      </w:r>
    </w:p>
    <w:p w:rsidR="0019458E" w:rsidRPr="0019458E" w:rsidRDefault="0019458E" w:rsidP="001945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2B4279"/>
          <w:sz w:val="24"/>
          <w:szCs w:val="24"/>
          <w:lang w:eastAsia="ru-RU"/>
        </w:rPr>
      </w:pPr>
    </w:p>
    <w:p w:rsidR="0019458E" w:rsidRPr="0019458E" w:rsidRDefault="0019458E" w:rsidP="001945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9458E"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  <w:t xml:space="preserve"> </w:t>
      </w:r>
      <w:r w:rsidR="00EC424B"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  <w:t>7</w:t>
      </w:r>
      <w:r w:rsidRPr="001945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Заключительные положения </w:t>
      </w:r>
    </w:p>
    <w:p w:rsidR="001F2A16" w:rsidRPr="001F2A16" w:rsidRDefault="001F2A16" w:rsidP="00194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458E" w:rsidRPr="0019458E" w:rsidRDefault="00EC424B" w:rsidP="00194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33.</w:t>
      </w:r>
      <w:r w:rsidR="0019458E" w:rsidRPr="0019458E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несоблюдения предельного уровня соотношения среднемесячной заработной платы руководителя учреждения и среднемесячной заработной платы работников учреждения (без учета заработной платы руководителя), установленного пунктом 35 настоящего Положения трудовой договор с руководителем учреждения может быть прекращен.</w:t>
      </w:r>
    </w:p>
    <w:p w:rsidR="0019458E" w:rsidRPr="0019458E" w:rsidRDefault="00EC424B" w:rsidP="00194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_Hlk15119935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34. </w:t>
      </w:r>
      <w:r w:rsidR="0019458E" w:rsidRPr="0019458E">
        <w:rPr>
          <w:rFonts w:ascii="Times New Roman" w:eastAsia="Times New Roman" w:hAnsi="Times New Roman"/>
          <w:sz w:val="24"/>
          <w:szCs w:val="24"/>
          <w:lang w:eastAsia="ru-RU"/>
        </w:rPr>
        <w:t>Руководитель учреждения несет ответственность за нарушение предоставления государственных гарантий по оплате труда работников учреждения в соответствии с действующим законодательством, обеспечивает соблюдение требований, установленных настоящим положением.</w:t>
      </w:r>
    </w:p>
    <w:bookmarkEnd w:id="7"/>
    <w:p w:rsidR="0019458E" w:rsidRDefault="0019458E" w:rsidP="001F2A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424B" w:rsidRDefault="00EC424B" w:rsidP="001F2A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424B" w:rsidRDefault="00EC424B" w:rsidP="001F2A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424B" w:rsidRDefault="00EC424B" w:rsidP="001F2A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424B" w:rsidRDefault="00EC424B" w:rsidP="001F2A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424B" w:rsidRDefault="00EC424B" w:rsidP="001F2A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424B" w:rsidRDefault="00EC424B" w:rsidP="001F2A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424B" w:rsidRDefault="00EC424B" w:rsidP="001F2A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424B" w:rsidRDefault="00EC424B" w:rsidP="001F2A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424B" w:rsidRDefault="00EC424B" w:rsidP="001F2A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424B" w:rsidRDefault="00EC424B" w:rsidP="001F2A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424B" w:rsidRDefault="00EC424B" w:rsidP="001F2A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424B" w:rsidRDefault="00EC424B" w:rsidP="001F2A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424B" w:rsidRDefault="00EC424B" w:rsidP="001F2A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2A16" w:rsidRPr="001F2A16" w:rsidRDefault="001F2A16" w:rsidP="001F2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A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1F2A16" w:rsidRPr="001F2A16" w:rsidRDefault="001F2A16" w:rsidP="001F2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A16">
        <w:rPr>
          <w:rFonts w:ascii="Times New Roman" w:eastAsia="Times New Roman" w:hAnsi="Times New Roman"/>
          <w:sz w:val="24"/>
          <w:szCs w:val="24"/>
          <w:lang w:eastAsia="ru-RU"/>
        </w:rPr>
        <w:t>к Положению об установлении системы</w:t>
      </w:r>
    </w:p>
    <w:p w:rsidR="001F2A16" w:rsidRPr="001F2A16" w:rsidRDefault="001F2A16" w:rsidP="001F2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A16">
        <w:rPr>
          <w:rFonts w:ascii="Times New Roman" w:eastAsia="Times New Roman" w:hAnsi="Times New Roman"/>
          <w:sz w:val="24"/>
          <w:szCs w:val="24"/>
          <w:lang w:eastAsia="ru-RU"/>
        </w:rPr>
        <w:t>оплаты труда работников Муниципального</w:t>
      </w:r>
    </w:p>
    <w:p w:rsidR="001F2A16" w:rsidRPr="001F2A16" w:rsidRDefault="001F2A16" w:rsidP="001F2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учреждения культуры «</w:t>
      </w:r>
      <w:r w:rsidRPr="001F2A16">
        <w:rPr>
          <w:rFonts w:ascii="Times New Roman" w:eastAsia="Times New Roman" w:hAnsi="Times New Roman"/>
          <w:sz w:val="24"/>
          <w:szCs w:val="24"/>
          <w:lang w:eastAsia="ru-RU"/>
        </w:rPr>
        <w:t>Сельский</w:t>
      </w:r>
    </w:p>
    <w:p w:rsidR="001F2A16" w:rsidRPr="001F2A16" w:rsidRDefault="001F2A16" w:rsidP="001F2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 культуры и досуга»</w:t>
      </w:r>
      <w:r w:rsidRPr="001F2A16">
        <w:rPr>
          <w:rFonts w:ascii="Times New Roman" w:eastAsia="Times New Roman" w:hAnsi="Times New Roman"/>
          <w:sz w:val="24"/>
          <w:szCs w:val="24"/>
          <w:lang w:eastAsia="ru-RU"/>
        </w:rPr>
        <w:t xml:space="preserve"> 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2A16"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</w:p>
    <w:p w:rsidR="001F2A16" w:rsidRPr="001F2A16" w:rsidRDefault="001F2A16" w:rsidP="001F2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F2A16" w:rsidRPr="001F2A16" w:rsidRDefault="001F2A16" w:rsidP="001F2A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F2A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ПЕРЕЧЕНЬ ДОЛЖНОСТЕЙ РАБОТНИКОВ, ОТНОСИМЫХ К ОСНОВНОМУ ПЕРСОНАЛУ ДЛЯ РАСЧЕТА СРЕДНЕЙ ЗАРАБОТНОЙ ПЛАТЫ И ОПРЕДЕЛЕНИЯ РАЗМЕРА ДОЛЖНОСТНОГО ОКЛАДА РУКОВОДИТЕЛЯ МУНИЦИПАЛЬНОГО УЧРЕЖДЕНИЯ КУЛЬТУРЫ «СЕЛЬСКИЙ ДОМ КУЛЬТУРЫ И ДОСУГА» п.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F2A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ВЫКАТНОЙ</w:t>
      </w:r>
    </w:p>
    <w:p w:rsidR="001F2A16" w:rsidRPr="001F2A16" w:rsidRDefault="001F2A16" w:rsidP="001F2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2A16" w:rsidRPr="001F2A16" w:rsidRDefault="001F2A16" w:rsidP="001F2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A16">
        <w:rPr>
          <w:rFonts w:ascii="Times New Roman" w:eastAsia="Times New Roman" w:hAnsi="Times New Roman"/>
          <w:sz w:val="24"/>
          <w:szCs w:val="24"/>
          <w:lang w:eastAsia="ru-RU"/>
        </w:rPr>
        <w:t>Руководитель клубного формирования</w:t>
      </w:r>
    </w:p>
    <w:p w:rsidR="001F2A16" w:rsidRPr="001F2A16" w:rsidRDefault="001F2A16" w:rsidP="001F2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2A16" w:rsidRPr="001F2A16" w:rsidRDefault="001F2A16" w:rsidP="001F2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A16">
        <w:rPr>
          <w:rFonts w:ascii="Times New Roman" w:eastAsia="Times New Roman" w:hAnsi="Times New Roman"/>
          <w:sz w:val="24"/>
          <w:szCs w:val="24"/>
          <w:lang w:eastAsia="ru-RU"/>
        </w:rPr>
        <w:t>Руководитель клуба по интересам</w:t>
      </w:r>
    </w:p>
    <w:p w:rsidR="001F2A16" w:rsidRPr="001F2A16" w:rsidRDefault="001F2A16" w:rsidP="001F2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2A16" w:rsidRPr="001F2A16" w:rsidRDefault="001F2A16" w:rsidP="001F2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F2A16">
        <w:rPr>
          <w:rFonts w:ascii="Times New Roman" w:eastAsia="Times New Roman" w:hAnsi="Times New Roman"/>
          <w:sz w:val="24"/>
          <w:szCs w:val="24"/>
          <w:lang w:eastAsia="ru-RU"/>
        </w:rPr>
        <w:t>Культорганизатор</w:t>
      </w:r>
      <w:proofErr w:type="spellEnd"/>
    </w:p>
    <w:p w:rsidR="001F2A16" w:rsidRPr="001F2A16" w:rsidRDefault="001F2A16" w:rsidP="001F2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1F2A16" w:rsidRPr="001F2A16" w:rsidRDefault="001F2A16" w:rsidP="001F2A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F2A16" w:rsidRPr="001F2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D6325"/>
    <w:rsid w:val="001069F7"/>
    <w:rsid w:val="00161F38"/>
    <w:rsid w:val="0019458E"/>
    <w:rsid w:val="001F2A16"/>
    <w:rsid w:val="00274D9B"/>
    <w:rsid w:val="002845A5"/>
    <w:rsid w:val="002D48DB"/>
    <w:rsid w:val="003F05A2"/>
    <w:rsid w:val="004E20D9"/>
    <w:rsid w:val="00531B29"/>
    <w:rsid w:val="005C337B"/>
    <w:rsid w:val="005E24DB"/>
    <w:rsid w:val="005F0040"/>
    <w:rsid w:val="00900DCF"/>
    <w:rsid w:val="00A40F3D"/>
    <w:rsid w:val="00A61365"/>
    <w:rsid w:val="00B651FD"/>
    <w:rsid w:val="00B7547A"/>
    <w:rsid w:val="00CE794D"/>
    <w:rsid w:val="00D1439C"/>
    <w:rsid w:val="00D16D04"/>
    <w:rsid w:val="00D22573"/>
    <w:rsid w:val="00E162EA"/>
    <w:rsid w:val="00E23308"/>
    <w:rsid w:val="00E52778"/>
    <w:rsid w:val="00EC424B"/>
    <w:rsid w:val="00F365D4"/>
    <w:rsid w:val="00F46EC3"/>
    <w:rsid w:val="00F9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8709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A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table" w:styleId="a5">
    <w:name w:val="Table Grid"/>
    <w:basedOn w:val="a1"/>
    <w:uiPriority w:val="39"/>
    <w:rsid w:val="0027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C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33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3802</Words>
  <Characters>21673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2023-11-28T10:41:00Z</cp:lastPrinted>
  <dcterms:created xsi:type="dcterms:W3CDTF">2020-12-23T06:21:00Z</dcterms:created>
  <dcterms:modified xsi:type="dcterms:W3CDTF">2023-11-28T10:42:00Z</dcterms:modified>
</cp:coreProperties>
</file>